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25AEC" w14:textId="607CA64B" w:rsidR="009576C6" w:rsidRPr="00503172" w:rsidRDefault="00BF2249" w:rsidP="005D1D39">
      <w:pPr>
        <w:spacing w:before="40" w:after="0" w:line="240" w:lineRule="auto"/>
        <w:jc w:val="left"/>
        <w:rPr>
          <w:rFonts w:cs="Times New Roman"/>
          <w:bCs w:val="0"/>
          <w:i/>
          <w:sz w:val="24"/>
          <w:szCs w:val="24"/>
          <w:lang w:val="en-US"/>
        </w:rPr>
      </w:pPr>
      <w:r w:rsidRPr="00503172">
        <w:rPr>
          <w:rFonts w:cs="Times New Roman"/>
          <w:bCs w:val="0"/>
          <w:i/>
          <w:sz w:val="24"/>
          <w:szCs w:val="24"/>
          <w:lang w:val="en-US" w:eastAsia="en-GB"/>
        </w:rPr>
        <w:t>3GPP TSG-RAN WG2#12</w:t>
      </w:r>
      <w:r w:rsidR="00503172" w:rsidRPr="00503172">
        <w:rPr>
          <w:rFonts w:cs="Times New Roman" w:hint="eastAsia"/>
          <w:bCs w:val="0"/>
          <w:i/>
          <w:sz w:val="24"/>
          <w:szCs w:val="24"/>
          <w:lang w:val="en-US"/>
        </w:rPr>
        <w:t>8</w:t>
      </w:r>
      <w:r w:rsidR="005D1D39" w:rsidRPr="00503172">
        <w:rPr>
          <w:rFonts w:cs="Times New Roman" w:hint="eastAsia"/>
          <w:bCs w:val="0"/>
          <w:i/>
          <w:sz w:val="24"/>
          <w:szCs w:val="24"/>
          <w:lang w:val="en-US"/>
        </w:rPr>
        <w:tab/>
      </w:r>
      <w:r w:rsidR="005D1D39" w:rsidRPr="00503172">
        <w:rPr>
          <w:rFonts w:cs="Times New Roman"/>
          <w:bCs w:val="0"/>
          <w:i/>
          <w:sz w:val="24"/>
          <w:szCs w:val="24"/>
          <w:lang w:val="en-US"/>
        </w:rPr>
        <w:t xml:space="preserve">     </w:t>
      </w:r>
      <w:r w:rsidR="005D1D39" w:rsidRPr="00503172">
        <w:rPr>
          <w:rFonts w:cs="Times New Roman"/>
          <w:bCs w:val="0"/>
          <w:i/>
          <w:sz w:val="24"/>
          <w:szCs w:val="24"/>
          <w:lang w:val="en-US"/>
        </w:rPr>
        <w:tab/>
      </w:r>
      <w:r w:rsidR="005D1D39" w:rsidRPr="00503172">
        <w:rPr>
          <w:rFonts w:cs="Times New Roman"/>
          <w:bCs w:val="0"/>
          <w:i/>
          <w:sz w:val="24"/>
          <w:szCs w:val="24"/>
          <w:lang w:val="en-US"/>
        </w:rPr>
        <w:tab/>
      </w:r>
      <w:r w:rsidR="005D1D39" w:rsidRPr="00503172">
        <w:rPr>
          <w:rFonts w:cs="Times New Roman"/>
          <w:bCs w:val="0"/>
          <w:i/>
          <w:sz w:val="24"/>
          <w:szCs w:val="24"/>
          <w:lang w:val="en-US"/>
        </w:rPr>
        <w:tab/>
      </w:r>
      <w:r w:rsidR="008F7B2F" w:rsidRPr="00503172">
        <w:rPr>
          <w:rFonts w:cs="Times New Roman"/>
          <w:bCs w:val="0"/>
          <w:i/>
          <w:sz w:val="24"/>
          <w:szCs w:val="24"/>
          <w:lang w:val="en-US"/>
        </w:rPr>
        <w:tab/>
      </w:r>
      <w:r w:rsidR="005101BB" w:rsidRPr="00503172">
        <w:rPr>
          <w:rFonts w:cs="Times New Roman"/>
          <w:bCs w:val="0"/>
          <w:i/>
          <w:sz w:val="24"/>
          <w:szCs w:val="24"/>
          <w:lang w:val="en-US"/>
        </w:rPr>
        <w:tab/>
      </w:r>
      <w:r w:rsidRPr="00503172">
        <w:rPr>
          <w:rFonts w:cs="Times New Roman" w:hint="eastAsia"/>
          <w:bCs w:val="0"/>
          <w:i/>
          <w:sz w:val="24"/>
          <w:szCs w:val="24"/>
          <w:lang w:val="en-US"/>
        </w:rPr>
        <w:t xml:space="preserve">      </w:t>
      </w:r>
      <w:r w:rsidR="002A6F40" w:rsidRPr="002A6F40">
        <w:rPr>
          <w:rFonts w:cs="Times New Roman"/>
          <w:bCs w:val="0"/>
          <w:i/>
          <w:sz w:val="24"/>
          <w:szCs w:val="24"/>
          <w:lang w:val="en-US"/>
        </w:rPr>
        <w:t>R2-2410604</w:t>
      </w:r>
    </w:p>
    <w:p w14:paraId="0C603CA4" w14:textId="4EC4DAB7" w:rsidR="0053606A" w:rsidRPr="00BD3FD1" w:rsidRDefault="00EA2B59" w:rsidP="002E0AB9">
      <w:pPr>
        <w:rPr>
          <w:bCs w:val="0"/>
          <w:i/>
          <w:sz w:val="24"/>
          <w:szCs w:val="24"/>
          <w:lang w:val="pt-BR"/>
        </w:rPr>
      </w:pPr>
      <w:r w:rsidRPr="000F1790">
        <w:rPr>
          <w:bCs w:val="0"/>
          <w:i/>
          <w:sz w:val="24"/>
          <w:szCs w:val="24"/>
          <w:lang w:val="pt-BR"/>
        </w:rPr>
        <w:t>Orlando</w:t>
      </w:r>
      <w:r w:rsidR="009576C6">
        <w:rPr>
          <w:rFonts w:hint="eastAsia"/>
          <w:bCs w:val="0"/>
          <w:i/>
          <w:sz w:val="24"/>
          <w:szCs w:val="24"/>
          <w:lang w:val="pt-BR"/>
        </w:rPr>
        <w:t xml:space="preserve">, </w:t>
      </w:r>
      <w:r w:rsidR="00351893" w:rsidRPr="000F1790">
        <w:rPr>
          <w:rFonts w:hint="eastAsia"/>
          <w:bCs w:val="0"/>
          <w:i/>
          <w:sz w:val="24"/>
          <w:szCs w:val="24"/>
          <w:lang w:val="pt-BR"/>
        </w:rPr>
        <w:t>USA</w:t>
      </w:r>
      <w:r w:rsidR="009576C6">
        <w:rPr>
          <w:rFonts w:hint="eastAsia"/>
          <w:bCs w:val="0"/>
          <w:i/>
          <w:sz w:val="24"/>
          <w:szCs w:val="24"/>
          <w:lang w:val="pt-BR"/>
        </w:rPr>
        <w:t>,</w:t>
      </w:r>
      <w:r w:rsidR="00BD3FD1" w:rsidRPr="00BD3FD1">
        <w:rPr>
          <w:bCs w:val="0"/>
          <w:i/>
          <w:sz w:val="24"/>
          <w:szCs w:val="24"/>
          <w:lang w:val="pt-BR"/>
        </w:rPr>
        <w:t xml:space="preserve"> </w:t>
      </w:r>
      <w:r w:rsidR="00EA77CE">
        <w:rPr>
          <w:rFonts w:hint="eastAsia"/>
          <w:bCs w:val="0"/>
          <w:i/>
          <w:sz w:val="24"/>
          <w:szCs w:val="24"/>
          <w:lang w:val="pt-BR"/>
        </w:rPr>
        <w:t>November</w:t>
      </w:r>
      <w:r w:rsidR="00EA77CE" w:rsidRPr="000F1790">
        <w:rPr>
          <w:rFonts w:hint="eastAsia"/>
          <w:bCs w:val="0"/>
          <w:i/>
          <w:sz w:val="24"/>
          <w:szCs w:val="24"/>
          <w:lang w:val="pt-BR"/>
        </w:rPr>
        <w:t xml:space="preserve"> </w:t>
      </w:r>
      <w:r w:rsidR="009576C6" w:rsidRPr="009576C6">
        <w:rPr>
          <w:bCs w:val="0"/>
          <w:i/>
          <w:sz w:val="24"/>
          <w:szCs w:val="24"/>
          <w:lang w:val="pt-BR"/>
        </w:rPr>
        <w:t>1</w:t>
      </w:r>
      <w:r w:rsidR="00EA77CE">
        <w:rPr>
          <w:rFonts w:hint="eastAsia"/>
          <w:bCs w:val="0"/>
          <w:i/>
          <w:sz w:val="24"/>
          <w:szCs w:val="24"/>
          <w:lang w:val="pt-BR"/>
        </w:rPr>
        <w:t>8</w:t>
      </w:r>
      <w:r w:rsidR="009576C6" w:rsidRPr="009576C6">
        <w:rPr>
          <w:bCs w:val="0"/>
          <w:i/>
          <w:sz w:val="24"/>
          <w:szCs w:val="24"/>
          <w:lang w:val="pt-BR"/>
        </w:rPr>
        <w:t xml:space="preserve"> – </w:t>
      </w:r>
      <w:r w:rsidR="00EA77CE">
        <w:rPr>
          <w:rFonts w:hint="eastAsia"/>
          <w:bCs w:val="0"/>
          <w:i/>
          <w:sz w:val="24"/>
          <w:szCs w:val="24"/>
          <w:lang w:val="pt-BR"/>
        </w:rPr>
        <w:t>22</w:t>
      </w:r>
      <w:r w:rsidR="009576C6" w:rsidRPr="009576C6">
        <w:rPr>
          <w:bCs w:val="0"/>
          <w:i/>
          <w:sz w:val="24"/>
          <w:szCs w:val="24"/>
          <w:lang w:val="pt-BR"/>
        </w:rPr>
        <w:t>, 2024</w:t>
      </w:r>
    </w:p>
    <w:p w14:paraId="63032243" w14:textId="7AA01074" w:rsidR="00665109" w:rsidRPr="00FA53AD" w:rsidRDefault="00665109" w:rsidP="002E0AB9">
      <w:pPr>
        <w:rPr>
          <w:sz w:val="24"/>
          <w:szCs w:val="24"/>
          <w:lang w:val="pt-BR"/>
        </w:rPr>
      </w:pPr>
      <w:r w:rsidRPr="00FA53AD">
        <w:rPr>
          <w:sz w:val="24"/>
          <w:szCs w:val="24"/>
          <w:lang w:val="pt-BR"/>
        </w:rPr>
        <w:t>Agenda item:</w:t>
      </w:r>
      <w:r w:rsidRPr="00FA53AD">
        <w:rPr>
          <w:sz w:val="24"/>
          <w:szCs w:val="24"/>
          <w:lang w:val="pt-BR"/>
        </w:rPr>
        <w:tab/>
      </w:r>
      <w:r w:rsidR="00B97A97" w:rsidRPr="00FA53AD">
        <w:rPr>
          <w:rFonts w:hint="eastAsia"/>
          <w:sz w:val="24"/>
          <w:szCs w:val="24"/>
          <w:lang w:val="pt-BR"/>
        </w:rPr>
        <w:t>8.1.2.2</w:t>
      </w:r>
      <w:r w:rsidR="005208BD" w:rsidRPr="00FA53AD">
        <w:rPr>
          <w:sz w:val="24"/>
          <w:szCs w:val="24"/>
          <w:lang w:val="pt-BR"/>
        </w:rPr>
        <w:t xml:space="preserve"> </w:t>
      </w:r>
    </w:p>
    <w:p w14:paraId="0A465782" w14:textId="52CE8104"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4797D0AC" w14:textId="7BC2384B"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9576C6" w:rsidRPr="009576C6">
        <w:rPr>
          <w:sz w:val="24"/>
          <w:szCs w:val="24"/>
          <w:lang w:val="en-US"/>
        </w:rPr>
        <w:t xml:space="preserve">Considerations on </w:t>
      </w:r>
      <w:r w:rsidR="000B5EC9" w:rsidRPr="000B5EC9">
        <w:rPr>
          <w:sz w:val="24"/>
          <w:szCs w:val="24"/>
          <w:lang w:val="en-US"/>
        </w:rPr>
        <w:t xml:space="preserve">LCM for UE-sided model </w:t>
      </w:r>
      <w:r w:rsidR="00744AAF">
        <w:rPr>
          <w:rFonts w:hint="eastAsia"/>
          <w:sz w:val="24"/>
          <w:szCs w:val="24"/>
          <w:lang w:val="en-US"/>
        </w:rPr>
        <w:t xml:space="preserve">in </w:t>
      </w:r>
      <w:r w:rsidR="000B5EC9" w:rsidRPr="000B5EC9">
        <w:rPr>
          <w:sz w:val="24"/>
          <w:szCs w:val="24"/>
          <w:lang w:val="en-US"/>
        </w:rPr>
        <w:t>Beam Management use case</w:t>
      </w:r>
      <w:r w:rsidR="009576C6" w:rsidRPr="009576C6">
        <w:rPr>
          <w:rFonts w:hint="eastAsia"/>
          <w:sz w:val="24"/>
          <w:szCs w:val="24"/>
          <w:lang w:val="en-US"/>
        </w:rPr>
        <w:t xml:space="preserve"> </w:t>
      </w:r>
    </w:p>
    <w:p w14:paraId="262D2409" w14:textId="0E829354"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r w:rsidR="00AB0D6C">
        <w:rPr>
          <w:rFonts w:hint="eastAsia"/>
          <w:sz w:val="24"/>
          <w:szCs w:val="24"/>
        </w:rPr>
        <w:t xml:space="preserve"> </w:t>
      </w:r>
    </w:p>
    <w:p w14:paraId="2CCC4709" w14:textId="77777777" w:rsidR="00665109" w:rsidRPr="002E0AB9" w:rsidRDefault="002E0AB9" w:rsidP="00EE7BA3">
      <w:pPr>
        <w:pStyle w:val="1"/>
      </w:pPr>
      <w:r w:rsidRPr="002E0AB9">
        <w:rPr>
          <w:rFonts w:hint="eastAsia"/>
        </w:rPr>
        <w:t>Introduction</w:t>
      </w:r>
    </w:p>
    <w:p w14:paraId="2DF95744" w14:textId="6B0E88D1" w:rsidR="005735C2" w:rsidRDefault="00A656E1" w:rsidP="00593958">
      <w:r w:rsidRPr="00A656E1">
        <w:t>In this contribution, the remaining issues regarding LCM of the UE-sided model for the Beam Management use case, functionality applicability reporting, and non-applicable functionality reporting</w:t>
      </w:r>
      <w:r w:rsidR="00A73A57">
        <w:rPr>
          <w:rFonts w:hint="eastAsia"/>
        </w:rPr>
        <w:t xml:space="preserve"> are discussed</w:t>
      </w:r>
      <w:r w:rsidR="00A34E1F">
        <w:rPr>
          <w:rFonts w:hint="eastAsia"/>
        </w:rPr>
        <w:t>.</w:t>
      </w:r>
    </w:p>
    <w:p w14:paraId="45E38EDF" w14:textId="210BC531" w:rsidR="005157C6" w:rsidRPr="005157C6" w:rsidRDefault="00593958" w:rsidP="005157C6">
      <w:pPr>
        <w:pStyle w:val="1"/>
      </w:pPr>
      <w:r>
        <w:rPr>
          <w:rFonts w:hint="eastAsia"/>
        </w:rPr>
        <w:t>Discussion</w:t>
      </w:r>
    </w:p>
    <w:p w14:paraId="4BA23BAB" w14:textId="714E9D4C" w:rsidR="00F915E8" w:rsidRDefault="005157C6" w:rsidP="00347D11">
      <w:pPr>
        <w:pStyle w:val="2"/>
        <w:rPr>
          <w:lang w:val="en-US" w:eastAsia="ja-JP"/>
        </w:rPr>
      </w:pPr>
      <w:r w:rsidRPr="005157C6">
        <w:rPr>
          <w:lang w:val="en-US" w:eastAsia="ja-JP"/>
        </w:rPr>
        <w:t xml:space="preserve">The Remaining </w:t>
      </w:r>
      <w:r w:rsidR="00002036">
        <w:rPr>
          <w:rFonts w:hint="eastAsia"/>
          <w:lang w:val="en-US" w:eastAsia="ja-JP"/>
        </w:rPr>
        <w:t>I</w:t>
      </w:r>
      <w:r w:rsidR="0042220E">
        <w:rPr>
          <w:rFonts w:hint="eastAsia"/>
          <w:lang w:val="en-US" w:eastAsia="ja-JP"/>
        </w:rPr>
        <w:t>ssues</w:t>
      </w:r>
    </w:p>
    <w:p w14:paraId="77CEA3BC" w14:textId="0BA9D465" w:rsidR="005157C6" w:rsidRPr="005157C6" w:rsidRDefault="00B333E2" w:rsidP="005157C6">
      <w:pPr>
        <w:pStyle w:val="31"/>
        <w:rPr>
          <w:lang w:val="en-US"/>
        </w:rPr>
      </w:pPr>
      <w:r w:rsidRPr="00B333E2">
        <w:rPr>
          <w:lang w:val="en-US"/>
        </w:rPr>
        <w:t xml:space="preserve">Signaling of </w:t>
      </w:r>
      <w:r w:rsidR="00002036">
        <w:rPr>
          <w:rFonts w:hint="eastAsia"/>
          <w:lang w:val="en-US" w:eastAsia="ja-JP"/>
        </w:rPr>
        <w:t>F</w:t>
      </w:r>
      <w:r w:rsidRPr="00B333E2">
        <w:rPr>
          <w:lang w:val="en-US"/>
        </w:rPr>
        <w:t xml:space="preserve">unctionality </w:t>
      </w:r>
      <w:r w:rsidR="00002036">
        <w:rPr>
          <w:rFonts w:hint="eastAsia"/>
          <w:lang w:val="en-US" w:eastAsia="ja-JP"/>
        </w:rPr>
        <w:t>A</w:t>
      </w:r>
      <w:r w:rsidRPr="00B333E2">
        <w:rPr>
          <w:lang w:val="en-US"/>
        </w:rPr>
        <w:t xml:space="preserve">pplicability </w:t>
      </w:r>
      <w:r w:rsidR="00002036">
        <w:rPr>
          <w:rFonts w:hint="eastAsia"/>
          <w:lang w:val="en-US" w:eastAsia="ja-JP"/>
        </w:rPr>
        <w:t>R</w:t>
      </w:r>
      <w:r w:rsidRPr="00B333E2">
        <w:rPr>
          <w:lang w:val="en-US"/>
        </w:rPr>
        <w:t>eport</w:t>
      </w:r>
    </w:p>
    <w:p w14:paraId="4B5224D3" w14:textId="4B8D9F53" w:rsidR="0042220E" w:rsidRDefault="0042220E" w:rsidP="00BA3ADC">
      <w:r w:rsidRPr="002E5997">
        <w:t>In RAN2#127</w:t>
      </w:r>
      <w:r w:rsidR="00021BA2">
        <w:rPr>
          <w:rFonts w:hint="eastAsia"/>
        </w:rPr>
        <w:t>bis</w:t>
      </w:r>
      <w:r w:rsidRPr="002E5997">
        <w:t xml:space="preserve">, </w:t>
      </w:r>
      <w:r w:rsidR="007622DC">
        <w:rPr>
          <w:rFonts w:hint="eastAsia"/>
        </w:rPr>
        <w:t xml:space="preserve">the </w:t>
      </w:r>
      <w:r w:rsidRPr="002E5997">
        <w:t>consensus was reached on the following points</w:t>
      </w:r>
      <w:r w:rsidR="001E7523" w:rsidRPr="002E5997">
        <w:rPr>
          <w:rFonts w:hint="eastAsia"/>
        </w:rPr>
        <w:t xml:space="preserve"> [</w:t>
      </w:r>
      <w:r w:rsidR="006775ED">
        <w:rPr>
          <w:rFonts w:hint="eastAsia"/>
        </w:rPr>
        <w:t>1</w:t>
      </w:r>
      <w:r w:rsidR="001E7523" w:rsidRPr="002E5997">
        <w:rPr>
          <w:rFonts w:hint="eastAsia"/>
        </w:rPr>
        <w:t>]</w:t>
      </w:r>
      <w:r w:rsidRPr="002E5997">
        <w:t xml:space="preserve">; however, some issues regarding </w:t>
      </w:r>
      <w:r w:rsidR="00DA0629">
        <w:rPr>
          <w:rFonts w:hint="eastAsia"/>
        </w:rPr>
        <w:t xml:space="preserve">the </w:t>
      </w:r>
      <w:r w:rsidR="00223C4D" w:rsidRPr="00223C4D">
        <w:t>applicability reporting content</w:t>
      </w:r>
      <w:r w:rsidR="00223C4D">
        <w:rPr>
          <w:rFonts w:hint="eastAsia"/>
        </w:rPr>
        <w:t xml:space="preserve"> and </w:t>
      </w:r>
      <w:r w:rsidR="003F329C">
        <w:rPr>
          <w:rFonts w:hint="eastAsia"/>
        </w:rPr>
        <w:t xml:space="preserve">the </w:t>
      </w:r>
      <w:r w:rsidR="00223C4D">
        <w:rPr>
          <w:rFonts w:hint="eastAsia"/>
        </w:rPr>
        <w:t>inference configuration in step 3</w:t>
      </w:r>
      <w:r w:rsidR="00C140E8">
        <w:rPr>
          <w:rFonts w:hint="eastAsia"/>
        </w:rPr>
        <w:t xml:space="preserve"> remain</w:t>
      </w:r>
      <w:r w:rsidRPr="002E5997">
        <w:t>.</w:t>
      </w:r>
    </w:p>
    <w:tbl>
      <w:tblPr>
        <w:tblStyle w:val="af2"/>
        <w:tblW w:w="0" w:type="auto"/>
        <w:tblLook w:val="04A0" w:firstRow="1" w:lastRow="0" w:firstColumn="1" w:lastColumn="0" w:noHBand="0" w:noVBand="1"/>
      </w:tblPr>
      <w:tblGrid>
        <w:gridCol w:w="9736"/>
      </w:tblGrid>
      <w:tr w:rsidR="00A60936" w14:paraId="119F813D" w14:textId="77777777" w:rsidTr="00A60936">
        <w:tc>
          <w:tcPr>
            <w:tcW w:w="9736" w:type="dxa"/>
          </w:tcPr>
          <w:p w14:paraId="052677D9" w14:textId="140398CD" w:rsidR="00A60936" w:rsidRPr="008B28A4" w:rsidRDefault="00A60936" w:rsidP="00A60936">
            <w:pPr>
              <w:rPr>
                <w:b/>
                <w:bCs w:val="0"/>
              </w:rPr>
            </w:pPr>
            <w:r w:rsidRPr="008B28A4">
              <w:rPr>
                <w:b/>
                <w:bCs w:val="0"/>
              </w:rPr>
              <w:t>Agreements</w:t>
            </w:r>
            <w:r w:rsidR="006775ED">
              <w:rPr>
                <w:rFonts w:hint="eastAsia"/>
                <w:b/>
                <w:bCs w:val="0"/>
              </w:rPr>
              <w:t xml:space="preserve"> (RAN2#127bis)</w:t>
            </w:r>
          </w:p>
          <w:p w14:paraId="06BEF406" w14:textId="77777777" w:rsidR="00A60936" w:rsidRDefault="00A60936" w:rsidP="00A60936">
            <w:pPr>
              <w:pStyle w:val="Agreement"/>
              <w:rPr>
                <w:lang w:val="en-US"/>
              </w:rPr>
            </w:pPr>
            <w:r w:rsidRPr="00A60936">
              <w:rPr>
                <w:lang w:val="en-US"/>
              </w:rPr>
              <w:t xml:space="preserve">UAI is supported and </w:t>
            </w:r>
            <w:proofErr w:type="spellStart"/>
            <w:r w:rsidRPr="00A60936">
              <w:rPr>
                <w:lang w:val="en-US"/>
              </w:rPr>
              <w:t>RRCReconfigurationComplete</w:t>
            </w:r>
            <w:proofErr w:type="spellEnd"/>
            <w:r w:rsidRPr="00A60936">
              <w:rPr>
                <w:lang w:val="en-US"/>
              </w:rPr>
              <w:t xml:space="preserve"> message can be used to report applicable functionality. We should aim to align the design on how the applicable functionality </w:t>
            </w:r>
            <w:proofErr w:type="gramStart"/>
            <w:r w:rsidRPr="00A60936">
              <w:rPr>
                <w:lang w:val="en-US"/>
              </w:rPr>
              <w:t>are</w:t>
            </w:r>
            <w:proofErr w:type="gramEnd"/>
            <w:r w:rsidRPr="00A60936">
              <w:rPr>
                <w:lang w:val="en-US"/>
              </w:rPr>
              <w:t xml:space="preserve"> signaled. FFS on the applicability reporting content.  </w:t>
            </w:r>
          </w:p>
          <w:p w14:paraId="2FD08119" w14:textId="060E10AA" w:rsidR="00A60936" w:rsidRPr="00A60936" w:rsidRDefault="00A60936" w:rsidP="00A60936">
            <w:pPr>
              <w:pStyle w:val="Agreement"/>
              <w:rPr>
                <w:lang w:val="en-US"/>
              </w:rPr>
            </w:pPr>
            <w:r w:rsidRPr="00A60936">
              <w:rPr>
                <w:lang w:val="en-US"/>
              </w:rPr>
              <w:t xml:space="preserve">FFS if inference configuration can be </w:t>
            </w:r>
            <w:proofErr w:type="spellStart"/>
            <w:r w:rsidRPr="00A60936">
              <w:rPr>
                <w:lang w:val="en-US"/>
              </w:rPr>
              <w:t>signalled</w:t>
            </w:r>
            <w:proofErr w:type="spellEnd"/>
            <w:r w:rsidRPr="00A60936">
              <w:rPr>
                <w:lang w:val="en-US"/>
              </w:rPr>
              <w:t xml:space="preserve"> in step3.</w:t>
            </w:r>
          </w:p>
          <w:p w14:paraId="6C659F5C" w14:textId="77777777" w:rsidR="00A60936" w:rsidRDefault="00A60936" w:rsidP="00BA3ADC"/>
        </w:tc>
      </w:tr>
    </w:tbl>
    <w:p w14:paraId="19B3A252" w14:textId="77777777" w:rsidR="00A60936" w:rsidRPr="002E5997" w:rsidRDefault="00A60936" w:rsidP="00BA3ADC"/>
    <w:p w14:paraId="3BA8CF7F" w14:textId="029DDBED" w:rsidR="00BD3FD1" w:rsidRPr="002E5997" w:rsidRDefault="00002036" w:rsidP="00C140E8">
      <w:pPr>
        <w:pStyle w:val="4"/>
        <w:rPr>
          <w:lang w:val="en-US"/>
        </w:rPr>
      </w:pPr>
      <w:r>
        <w:rPr>
          <w:rFonts w:hint="eastAsia"/>
          <w:lang w:val="en-US"/>
        </w:rPr>
        <w:t>T</w:t>
      </w:r>
      <w:r w:rsidR="00C140E8" w:rsidRPr="00C140E8">
        <w:rPr>
          <w:lang w:val="en-US"/>
        </w:rPr>
        <w:t xml:space="preserve">he </w:t>
      </w:r>
      <w:r>
        <w:rPr>
          <w:rFonts w:hint="eastAsia"/>
          <w:lang w:val="en-US"/>
        </w:rPr>
        <w:t>A</w:t>
      </w:r>
      <w:r w:rsidR="00C140E8" w:rsidRPr="00C140E8">
        <w:rPr>
          <w:lang w:val="en-US"/>
        </w:rPr>
        <w:t xml:space="preserve">pplicability </w:t>
      </w:r>
      <w:r>
        <w:rPr>
          <w:rFonts w:hint="eastAsia"/>
          <w:lang w:val="en-US"/>
        </w:rPr>
        <w:t>R</w:t>
      </w:r>
      <w:r w:rsidR="00C140E8" w:rsidRPr="00C140E8">
        <w:rPr>
          <w:lang w:val="en-US"/>
        </w:rPr>
        <w:t xml:space="preserve">eporting </w:t>
      </w:r>
      <w:r>
        <w:rPr>
          <w:rFonts w:hint="eastAsia"/>
          <w:lang w:val="en-US"/>
        </w:rPr>
        <w:t>C</w:t>
      </w:r>
      <w:r w:rsidR="00C140E8" w:rsidRPr="00C140E8">
        <w:rPr>
          <w:lang w:val="en-US"/>
        </w:rPr>
        <w:t>ontent</w:t>
      </w:r>
    </w:p>
    <w:p w14:paraId="3EB0BA88" w14:textId="006D1D9A" w:rsidR="00DC2A60" w:rsidRDefault="006775ED" w:rsidP="00DA5031">
      <w:pPr>
        <w:rPr>
          <w:lang w:val="en-US"/>
        </w:rPr>
      </w:pPr>
      <w:r w:rsidRPr="006775ED">
        <w:rPr>
          <w:lang w:val="en-US"/>
        </w:rPr>
        <w:t xml:space="preserve">The applicability reporting </w:t>
      </w:r>
      <w:proofErr w:type="gramStart"/>
      <w:r w:rsidR="00433B3B">
        <w:rPr>
          <w:rFonts w:hint="eastAsia"/>
          <w:lang w:val="en-US"/>
        </w:rPr>
        <w:t>are</w:t>
      </w:r>
      <w:proofErr w:type="gramEnd"/>
      <w:r w:rsidR="00433B3B">
        <w:rPr>
          <w:rFonts w:hint="eastAsia"/>
          <w:lang w:val="en-US"/>
        </w:rPr>
        <w:t xml:space="preserve"> </w:t>
      </w:r>
      <w:r w:rsidR="007C085F">
        <w:rPr>
          <w:rFonts w:hint="eastAsia"/>
          <w:lang w:val="en-US"/>
        </w:rPr>
        <w:t xml:space="preserve">assumed </w:t>
      </w:r>
      <w:r w:rsidR="00433B3B">
        <w:rPr>
          <w:rFonts w:hint="eastAsia"/>
          <w:lang w:val="en-US"/>
        </w:rPr>
        <w:t xml:space="preserve">to </w:t>
      </w:r>
      <w:r w:rsidR="007622DC">
        <w:rPr>
          <w:rFonts w:hint="eastAsia"/>
          <w:lang w:val="en-US"/>
        </w:rPr>
        <w:t>contain</w:t>
      </w:r>
      <w:r w:rsidRPr="006775ED">
        <w:rPr>
          <w:lang w:val="en-US"/>
        </w:rPr>
        <w:t xml:space="preserve"> the</w:t>
      </w:r>
      <w:r w:rsidR="003D68A4">
        <w:rPr>
          <w:rFonts w:hint="eastAsia"/>
          <w:lang w:val="en-US"/>
        </w:rPr>
        <w:t xml:space="preserve"> functionality</w:t>
      </w:r>
      <w:r w:rsidR="00701F73">
        <w:rPr>
          <w:rFonts w:hint="eastAsia"/>
          <w:lang w:val="en-US"/>
        </w:rPr>
        <w:t xml:space="preserve"> </w:t>
      </w:r>
      <w:r w:rsidR="007622DC">
        <w:rPr>
          <w:rFonts w:hint="eastAsia"/>
          <w:lang w:val="en-US"/>
        </w:rPr>
        <w:t>ID</w:t>
      </w:r>
      <w:r w:rsidR="003D68A4">
        <w:rPr>
          <w:rFonts w:hint="eastAsia"/>
          <w:lang w:val="en-US"/>
        </w:rPr>
        <w:t xml:space="preserve">. </w:t>
      </w:r>
      <w:r w:rsidRPr="006775ED">
        <w:rPr>
          <w:lang w:val="en-US"/>
        </w:rPr>
        <w:t>However, its granularity is not clear as of now. RAN1 agreed as follows in RAN1#118bis [2].</w:t>
      </w:r>
    </w:p>
    <w:tbl>
      <w:tblPr>
        <w:tblStyle w:val="af2"/>
        <w:tblW w:w="0" w:type="auto"/>
        <w:tblLook w:val="04A0" w:firstRow="1" w:lastRow="0" w:firstColumn="1" w:lastColumn="0" w:noHBand="0" w:noVBand="1"/>
      </w:tblPr>
      <w:tblGrid>
        <w:gridCol w:w="9736"/>
      </w:tblGrid>
      <w:tr w:rsidR="006775ED" w14:paraId="2ECEF4E9" w14:textId="77777777" w:rsidTr="006775ED">
        <w:tc>
          <w:tcPr>
            <w:tcW w:w="9736" w:type="dxa"/>
          </w:tcPr>
          <w:p w14:paraId="0640E36B" w14:textId="77777777" w:rsidR="006775ED" w:rsidRDefault="006775ED" w:rsidP="00DA5031">
            <w:pPr>
              <w:rPr>
                <w:lang w:val="en-US"/>
              </w:rPr>
            </w:pPr>
            <w:r>
              <w:rPr>
                <w:rFonts w:hint="eastAsia"/>
                <w:lang w:val="en-US"/>
              </w:rPr>
              <w:t>Agreements (RAN1#118bis)</w:t>
            </w:r>
          </w:p>
          <w:p w14:paraId="41DD6D4B" w14:textId="77777777" w:rsidR="00F62874" w:rsidRDefault="00F62874" w:rsidP="00F62874">
            <w:pPr>
              <w:spacing w:after="0"/>
              <w:rPr>
                <w:rFonts w:eastAsia="DengXian"/>
                <w:highlight w:val="green"/>
                <w:lang w:eastAsia="zh-CN"/>
              </w:rPr>
            </w:pPr>
            <w:r>
              <w:rPr>
                <w:rFonts w:eastAsia="DengXian" w:hint="eastAsia"/>
                <w:highlight w:val="green"/>
                <w:lang w:eastAsia="zh-CN"/>
              </w:rPr>
              <w:t>Agreement</w:t>
            </w:r>
          </w:p>
          <w:p w14:paraId="66B6AF7C" w14:textId="77777777" w:rsidR="00F62874" w:rsidRDefault="00F62874" w:rsidP="00F62874">
            <w:pPr>
              <w:spacing w:after="0"/>
              <w:rPr>
                <w:rFonts w:eastAsia="DengXian"/>
                <w:lang w:eastAsia="zh-CN"/>
              </w:rPr>
            </w:pPr>
            <w:r>
              <w:rPr>
                <w:rFonts w:eastAsia="DengXian"/>
                <w:lang w:eastAsia="zh-CN"/>
              </w:rPr>
              <w:t>Incorporating</w:t>
            </w:r>
            <w:r>
              <w:rPr>
                <w:rFonts w:eastAsia="DengXian" w:hint="eastAsia"/>
                <w:lang w:eastAsia="zh-CN"/>
              </w:rPr>
              <w:t xml:space="preserve"> below text into the general part of the LS</w:t>
            </w:r>
          </w:p>
          <w:p w14:paraId="09770EB4" w14:textId="77777777" w:rsidR="00F62874" w:rsidRPr="00106D57" w:rsidRDefault="00F62874" w:rsidP="00F62874">
            <w:pPr>
              <w:spacing w:after="0"/>
              <w:rPr>
                <w:lang w:eastAsia="zh-CN"/>
              </w:rPr>
            </w:pPr>
            <w:r w:rsidRPr="00106D57">
              <w:rPr>
                <w:lang w:eastAsia="zh-CN"/>
              </w:rPr>
              <w:t xml:space="preserve">In RAN1’s </w:t>
            </w:r>
            <w:r>
              <w:rPr>
                <w:rFonts w:eastAsia="DengXian" w:hint="eastAsia"/>
                <w:lang w:eastAsia="zh-CN"/>
              </w:rPr>
              <w:t xml:space="preserve">discussion </w:t>
            </w:r>
            <w:r w:rsidRPr="00106D57">
              <w:rPr>
                <w:lang w:eastAsia="zh-CN"/>
              </w:rPr>
              <w:t>of RAN 2 terminologies</w:t>
            </w:r>
            <w:r>
              <w:rPr>
                <w:rFonts w:eastAsia="DengXian" w:hint="eastAsia"/>
                <w:lang w:eastAsia="zh-CN"/>
              </w:rPr>
              <w:t xml:space="preserve"> on beam management</w:t>
            </w:r>
            <w:r w:rsidRPr="00106D57">
              <w:rPr>
                <w:lang w:eastAsia="zh-CN"/>
              </w:rPr>
              <w:t xml:space="preserve">, </w:t>
            </w:r>
          </w:p>
          <w:p w14:paraId="377BBD06" w14:textId="77777777" w:rsidR="00F62874" w:rsidRPr="00106D57" w:rsidRDefault="00F62874" w:rsidP="00740278">
            <w:pPr>
              <w:pStyle w:val="aa"/>
              <w:numPr>
                <w:ilvl w:val="0"/>
                <w:numId w:val="17"/>
              </w:numPr>
              <w:rPr>
                <w:lang w:eastAsia="de-DE"/>
              </w:rPr>
            </w:pPr>
            <w:r w:rsidRPr="00106D57">
              <w:t>The</w:t>
            </w:r>
            <w:r>
              <w:rPr>
                <w:rFonts w:eastAsia="DengXian" w:hint="eastAsia"/>
                <w:lang w:eastAsia="zh-CN"/>
              </w:rPr>
              <w:t xml:space="preserve"> </w:t>
            </w:r>
            <w:r w:rsidRPr="008A3C5D">
              <w:rPr>
                <w:rFonts w:eastAsia="DengXian" w:hint="eastAsia"/>
                <w:lang w:eastAsia="zh-CN"/>
              </w:rPr>
              <w:t>concept/terminology</w:t>
            </w:r>
            <w:r w:rsidRPr="00106D57">
              <w:t xml:space="preserve"> “</w:t>
            </w:r>
            <w:proofErr w:type="gramStart"/>
            <w:r w:rsidRPr="00106D57">
              <w:t>functionality“</w:t>
            </w:r>
            <w:r w:rsidRPr="00106D57">
              <w:rPr>
                <w:lang w:eastAsia="de-DE"/>
              </w:rPr>
              <w:t xml:space="preserve"> of</w:t>
            </w:r>
            <w:proofErr w:type="gramEnd"/>
            <w:r w:rsidRPr="00106D57">
              <w:rPr>
                <w:lang w:eastAsia="de-DE"/>
              </w:rPr>
              <w:t xml:space="preserve"> </w:t>
            </w:r>
            <w:r w:rsidRPr="00106D57">
              <w:rPr>
                <w:b/>
                <w:lang w:eastAsia="de-DE"/>
              </w:rPr>
              <w:t xml:space="preserve">Supported </w:t>
            </w:r>
            <w:r w:rsidRPr="00106D57">
              <w:rPr>
                <w:b/>
              </w:rPr>
              <w:t>functionalities</w:t>
            </w:r>
            <w:r w:rsidRPr="00106D57">
              <w:t xml:space="preserve"> </w:t>
            </w:r>
            <w:r w:rsidRPr="00106D57">
              <w:rPr>
                <w:lang w:eastAsia="de-DE"/>
              </w:rPr>
              <w:t>may refer to UE-capability information/parameters i.e., Rel-19 AI/ML-specific FGs</w:t>
            </w:r>
          </w:p>
          <w:p w14:paraId="210F5A69" w14:textId="77777777" w:rsidR="00F62874" w:rsidRPr="00183BB9" w:rsidRDefault="00F62874" w:rsidP="00740278">
            <w:pPr>
              <w:pStyle w:val="aa"/>
              <w:numPr>
                <w:ilvl w:val="0"/>
                <w:numId w:val="17"/>
              </w:numPr>
              <w:rPr>
                <w:highlight w:val="yellow"/>
                <w:lang w:eastAsia="de-DE"/>
              </w:rPr>
            </w:pPr>
            <w:r w:rsidRPr="00183BB9">
              <w:rPr>
                <w:highlight w:val="yellow"/>
              </w:rPr>
              <w:t xml:space="preserve">The </w:t>
            </w:r>
            <w:r w:rsidRPr="00183BB9">
              <w:rPr>
                <w:rFonts w:eastAsia="DengXian" w:hint="eastAsia"/>
                <w:highlight w:val="yellow"/>
                <w:lang w:eastAsia="zh-CN"/>
              </w:rPr>
              <w:t>concept/terminology</w:t>
            </w:r>
            <w:r w:rsidRPr="00183BB9">
              <w:rPr>
                <w:highlight w:val="yellow"/>
              </w:rPr>
              <w:t xml:space="preserve"> </w:t>
            </w:r>
            <w:proofErr w:type="gramStart"/>
            <w:r w:rsidRPr="00183BB9">
              <w:rPr>
                <w:highlight w:val="yellow"/>
              </w:rPr>
              <w:t>“ functionality</w:t>
            </w:r>
            <w:proofErr w:type="gramEnd"/>
            <w:r w:rsidRPr="00183BB9">
              <w:rPr>
                <w:highlight w:val="yellow"/>
              </w:rPr>
              <w:t>“</w:t>
            </w:r>
            <w:r w:rsidRPr="00183BB9">
              <w:rPr>
                <w:highlight w:val="yellow"/>
                <w:lang w:eastAsia="de-DE"/>
              </w:rPr>
              <w:t xml:space="preserve"> of </w:t>
            </w:r>
            <w:r w:rsidRPr="00183BB9">
              <w:rPr>
                <w:b/>
                <w:highlight w:val="yellow"/>
                <w:lang w:eastAsia="de-DE"/>
              </w:rPr>
              <w:t xml:space="preserve">Applicable </w:t>
            </w:r>
            <w:r w:rsidRPr="00183BB9">
              <w:rPr>
                <w:b/>
                <w:highlight w:val="yellow"/>
              </w:rPr>
              <w:t>functionalities</w:t>
            </w:r>
            <w:r w:rsidRPr="00183BB9">
              <w:rPr>
                <w:highlight w:val="yellow"/>
              </w:rPr>
              <w:t xml:space="preserve"> </w:t>
            </w:r>
            <w:r w:rsidRPr="00183BB9">
              <w:rPr>
                <w:highlight w:val="yellow"/>
                <w:lang w:eastAsia="de-DE"/>
              </w:rPr>
              <w:t xml:space="preserve">may refer to </w:t>
            </w:r>
            <w:bookmarkStart w:id="0" w:name="_Hlk181609276"/>
            <w:r w:rsidRPr="00183BB9">
              <w:rPr>
                <w:i/>
                <w:iCs/>
                <w:highlight w:val="yellow"/>
                <w:lang w:eastAsia="de-DE"/>
              </w:rPr>
              <w:t>CSI-</w:t>
            </w:r>
            <w:proofErr w:type="spellStart"/>
            <w:r w:rsidRPr="00183BB9">
              <w:rPr>
                <w:i/>
                <w:iCs/>
                <w:highlight w:val="yellow"/>
                <w:lang w:eastAsia="de-DE"/>
              </w:rPr>
              <w:t>ReportConfig</w:t>
            </w:r>
            <w:bookmarkEnd w:id="0"/>
            <w:proofErr w:type="spellEnd"/>
            <w:r w:rsidRPr="00183BB9">
              <w:rPr>
                <w:highlight w:val="yellow"/>
                <w:lang w:eastAsia="de-DE"/>
              </w:rPr>
              <w:t xml:space="preserve"> for inference configuration or a set of inference related parameters or information/parameters</w:t>
            </w:r>
            <w:r w:rsidRPr="00183BB9">
              <w:rPr>
                <w:rFonts w:eastAsia="DengXian" w:hint="eastAsia"/>
                <w:highlight w:val="yellow"/>
                <w:lang w:eastAsia="zh-CN"/>
              </w:rPr>
              <w:t xml:space="preserve"> indicated by UE </w:t>
            </w:r>
          </w:p>
          <w:p w14:paraId="26874781" w14:textId="7A6CC936" w:rsidR="006775ED" w:rsidRPr="00F62874" w:rsidRDefault="00F62874" w:rsidP="00740278">
            <w:pPr>
              <w:pStyle w:val="aa"/>
              <w:numPr>
                <w:ilvl w:val="0"/>
                <w:numId w:val="17"/>
              </w:numPr>
              <w:rPr>
                <w:lang w:eastAsia="de-DE"/>
              </w:rPr>
            </w:pPr>
            <w:r w:rsidRPr="00106D57">
              <w:t xml:space="preserve">The </w:t>
            </w:r>
            <w:r w:rsidRPr="00106D57">
              <w:rPr>
                <w:b/>
                <w:lang w:eastAsia="de-DE"/>
              </w:rPr>
              <w:t xml:space="preserve">Activated </w:t>
            </w:r>
            <w:r w:rsidRPr="00106D57">
              <w:rPr>
                <w:b/>
              </w:rPr>
              <w:t>functionalities</w:t>
            </w:r>
            <w:r>
              <w:rPr>
                <w:rFonts w:hint="eastAsia"/>
                <w:lang w:eastAsia="zh-CN"/>
              </w:rPr>
              <w:t xml:space="preserve"> </w:t>
            </w:r>
            <w:r w:rsidRPr="009718BB">
              <w:rPr>
                <w:lang w:eastAsia="de-DE"/>
              </w:rPr>
              <w:t xml:space="preserve">may </w:t>
            </w:r>
            <w:r>
              <w:rPr>
                <w:rFonts w:hint="eastAsia"/>
                <w:lang w:eastAsia="zh-CN"/>
              </w:rPr>
              <w:t>be enabled based on CSI framework.</w:t>
            </w:r>
          </w:p>
        </w:tc>
      </w:tr>
    </w:tbl>
    <w:p w14:paraId="4885F5DF" w14:textId="77777777" w:rsidR="006775ED" w:rsidRDefault="006775ED" w:rsidP="00DA5031">
      <w:pPr>
        <w:rPr>
          <w:lang w:val="en-US"/>
        </w:rPr>
      </w:pPr>
    </w:p>
    <w:p w14:paraId="3526F695" w14:textId="74609AA0" w:rsidR="00E7642F" w:rsidRDefault="003D6BD9" w:rsidP="00E7642F">
      <w:pPr>
        <w:rPr>
          <w:lang w:val="en-US"/>
        </w:rPr>
      </w:pPr>
      <w:r>
        <w:rPr>
          <w:rFonts w:hint="eastAsia"/>
          <w:lang w:val="en-US"/>
        </w:rPr>
        <w:t>According to t</w:t>
      </w:r>
      <w:r w:rsidR="00E7642F" w:rsidRPr="00E7642F">
        <w:rPr>
          <w:lang w:val="en-US"/>
        </w:rPr>
        <w:t>he RAN1 agreement</w:t>
      </w:r>
      <w:r w:rsidR="00ED3ED8">
        <w:rPr>
          <w:rFonts w:hint="eastAsia"/>
          <w:lang w:val="en-US"/>
        </w:rPr>
        <w:t>,</w:t>
      </w:r>
      <w:r w:rsidR="00E7642F" w:rsidRPr="00E7642F">
        <w:rPr>
          <w:lang w:val="en-US"/>
        </w:rPr>
        <w:t xml:space="preserve"> </w:t>
      </w:r>
      <w:r w:rsidR="00B00DBA">
        <w:rPr>
          <w:rFonts w:hint="eastAsia"/>
          <w:lang w:val="en-US"/>
        </w:rPr>
        <w:t xml:space="preserve">Applicable </w:t>
      </w:r>
      <w:r w:rsidR="006F014A">
        <w:rPr>
          <w:rFonts w:hint="eastAsia"/>
          <w:lang w:val="en-US"/>
        </w:rPr>
        <w:t>f</w:t>
      </w:r>
      <w:r w:rsidR="00E7642F" w:rsidRPr="00E7642F">
        <w:rPr>
          <w:lang w:val="en-US"/>
        </w:rPr>
        <w:t>unctionalit</w:t>
      </w:r>
      <w:r w:rsidR="00860AC0">
        <w:rPr>
          <w:rFonts w:hint="eastAsia"/>
          <w:lang w:val="en-US"/>
        </w:rPr>
        <w:t>y</w:t>
      </w:r>
      <w:r w:rsidR="00E7642F" w:rsidRPr="00E7642F">
        <w:rPr>
          <w:lang w:val="en-US"/>
        </w:rPr>
        <w:t xml:space="preserve"> </w:t>
      </w:r>
      <w:r w:rsidR="0026239A">
        <w:rPr>
          <w:rFonts w:hint="eastAsia"/>
          <w:lang w:val="en-US"/>
        </w:rPr>
        <w:t>do</w:t>
      </w:r>
      <w:r w:rsidR="00860AC0">
        <w:rPr>
          <w:rFonts w:hint="eastAsia"/>
          <w:lang w:val="en-US"/>
        </w:rPr>
        <w:t>es</w:t>
      </w:r>
      <w:r w:rsidR="0026239A" w:rsidRPr="00E7642F">
        <w:rPr>
          <w:lang w:val="en-US"/>
        </w:rPr>
        <w:t xml:space="preserve"> </w:t>
      </w:r>
      <w:r w:rsidR="00E7642F" w:rsidRPr="00E7642F">
        <w:rPr>
          <w:lang w:val="en-US"/>
        </w:rPr>
        <w:t xml:space="preserve">not </w:t>
      </w:r>
      <w:r w:rsidR="00C86BF1">
        <w:rPr>
          <w:rFonts w:hint="eastAsia"/>
          <w:lang w:val="en-US"/>
        </w:rPr>
        <w:t>simply refer to the</w:t>
      </w:r>
      <w:r w:rsidR="00E7642F" w:rsidRPr="00E7642F">
        <w:rPr>
          <w:lang w:val="en-US"/>
        </w:rPr>
        <w:t xml:space="preserve"> </w:t>
      </w:r>
      <w:r w:rsidR="001E3AFC">
        <w:rPr>
          <w:lang w:val="en-US"/>
        </w:rPr>
        <w:t>‘</w:t>
      </w:r>
      <w:r w:rsidR="00E7642F" w:rsidRPr="00E7642F">
        <w:rPr>
          <w:lang w:val="en-US"/>
        </w:rPr>
        <w:t>functions</w:t>
      </w:r>
      <w:r w:rsidR="001E3AFC">
        <w:rPr>
          <w:lang w:val="en-US"/>
        </w:rPr>
        <w:t>’</w:t>
      </w:r>
      <w:r w:rsidR="001E3AFC">
        <w:rPr>
          <w:rFonts w:hint="eastAsia"/>
          <w:lang w:val="en-US"/>
        </w:rPr>
        <w:t>,</w:t>
      </w:r>
      <w:r w:rsidR="00E7642F" w:rsidRPr="00E7642F">
        <w:rPr>
          <w:lang w:val="en-US"/>
        </w:rPr>
        <w:t xml:space="preserve"> but </w:t>
      </w:r>
      <w:r w:rsidR="00860AC0">
        <w:rPr>
          <w:rFonts w:hint="eastAsia"/>
          <w:lang w:val="en-US"/>
        </w:rPr>
        <w:t>it</w:t>
      </w:r>
      <w:r w:rsidR="00860AC0">
        <w:rPr>
          <w:lang w:val="en-US"/>
        </w:rPr>
        <w:t>’</w:t>
      </w:r>
      <w:r w:rsidR="00860AC0">
        <w:rPr>
          <w:rFonts w:hint="eastAsia"/>
          <w:lang w:val="en-US"/>
        </w:rPr>
        <w:t xml:space="preserve">s </w:t>
      </w:r>
      <w:r w:rsidR="00E7642F" w:rsidRPr="00E7642F">
        <w:rPr>
          <w:lang w:val="en-US"/>
        </w:rPr>
        <w:t xml:space="preserve">rather </w:t>
      </w:r>
      <w:r w:rsidR="00860AC0">
        <w:rPr>
          <w:rFonts w:hint="eastAsia"/>
          <w:lang w:val="en-US"/>
        </w:rPr>
        <w:t xml:space="preserve">a </w:t>
      </w:r>
      <w:r w:rsidR="00E7642F" w:rsidRPr="00E7642F">
        <w:rPr>
          <w:lang w:val="en-US"/>
        </w:rPr>
        <w:t xml:space="preserve">concept associated with multiple pieces of information or parameters, such as </w:t>
      </w:r>
      <w:r w:rsidR="00E7642F" w:rsidRPr="00E7642F">
        <w:rPr>
          <w:i/>
          <w:iCs/>
          <w:lang w:val="en-US"/>
        </w:rPr>
        <w:t>CSI-</w:t>
      </w:r>
      <w:proofErr w:type="spellStart"/>
      <w:r w:rsidR="00E7642F" w:rsidRPr="00E7642F">
        <w:rPr>
          <w:i/>
          <w:iCs/>
          <w:lang w:val="en-US"/>
        </w:rPr>
        <w:t>ReportConfig</w:t>
      </w:r>
      <w:proofErr w:type="spellEnd"/>
      <w:r w:rsidR="009134BB">
        <w:rPr>
          <w:rFonts w:hint="eastAsia"/>
          <w:lang w:val="en-US"/>
        </w:rPr>
        <w:t xml:space="preserve">, the </w:t>
      </w:r>
      <w:r w:rsidR="00E7642F" w:rsidRPr="00E7642F">
        <w:rPr>
          <w:lang w:val="en-US"/>
        </w:rPr>
        <w:t>inference-related parameters</w:t>
      </w:r>
      <w:r w:rsidR="009134BB">
        <w:rPr>
          <w:rFonts w:hint="eastAsia"/>
          <w:lang w:val="en-US"/>
        </w:rPr>
        <w:t xml:space="preserve"> or the </w:t>
      </w:r>
      <w:r w:rsidR="00003451" w:rsidRPr="00003451">
        <w:rPr>
          <w:lang w:val="en-US"/>
        </w:rPr>
        <w:t>information/parameters indicated by UE</w:t>
      </w:r>
      <w:r w:rsidR="00E7642F" w:rsidRPr="00E7642F">
        <w:rPr>
          <w:lang w:val="en-US"/>
        </w:rPr>
        <w:t xml:space="preserve">. Therefore, in cases where a </w:t>
      </w:r>
      <w:r w:rsidR="00E7642F" w:rsidRPr="00E7642F">
        <w:rPr>
          <w:lang w:val="en-US"/>
        </w:rPr>
        <w:lastRenderedPageBreak/>
        <w:t xml:space="preserve">specific </w:t>
      </w:r>
      <w:r w:rsidR="00220ABC">
        <w:rPr>
          <w:rFonts w:hint="eastAsia"/>
          <w:lang w:val="en-US"/>
        </w:rPr>
        <w:t>f</w:t>
      </w:r>
      <w:r w:rsidR="00E7642F" w:rsidRPr="00E7642F">
        <w:rPr>
          <w:lang w:val="en-US"/>
        </w:rPr>
        <w:t xml:space="preserve">unctionality corresponds one-to-one with a specific </w:t>
      </w:r>
      <w:r w:rsidR="00E7642F" w:rsidRPr="00E7642F">
        <w:rPr>
          <w:i/>
          <w:iCs/>
          <w:lang w:val="en-US"/>
        </w:rPr>
        <w:t>CSI-</w:t>
      </w:r>
      <w:proofErr w:type="spellStart"/>
      <w:r w:rsidR="00E7642F" w:rsidRPr="00E7642F">
        <w:rPr>
          <w:i/>
          <w:iCs/>
          <w:lang w:val="en-US"/>
        </w:rPr>
        <w:t>ReportConfig</w:t>
      </w:r>
      <w:proofErr w:type="spellEnd"/>
      <w:r w:rsidR="00E7642F" w:rsidRPr="00E7642F">
        <w:rPr>
          <w:lang w:val="en-US"/>
        </w:rPr>
        <w:t>, it</w:t>
      </w:r>
      <w:r w:rsidR="00D02B90">
        <w:rPr>
          <w:lang w:val="en-US"/>
        </w:rPr>
        <w:t>’</w:t>
      </w:r>
      <w:r w:rsidR="00E7642F" w:rsidRPr="00E7642F">
        <w:rPr>
          <w:lang w:val="en-US"/>
        </w:rPr>
        <w:t xml:space="preserve">s conceivable that the </w:t>
      </w:r>
      <w:r w:rsidR="00220ABC">
        <w:rPr>
          <w:rFonts w:hint="eastAsia"/>
          <w:lang w:val="en-US"/>
        </w:rPr>
        <w:t>f</w:t>
      </w:r>
      <w:r w:rsidR="00E7642F" w:rsidRPr="00E7642F">
        <w:rPr>
          <w:lang w:val="en-US"/>
        </w:rPr>
        <w:t xml:space="preserve">unctionality might be treated similarly to a </w:t>
      </w:r>
      <w:r w:rsidR="00E7642F" w:rsidRPr="00E7642F">
        <w:rPr>
          <w:i/>
          <w:iCs/>
          <w:lang w:val="en-US"/>
        </w:rPr>
        <w:t>CSI-</w:t>
      </w:r>
      <w:proofErr w:type="spellStart"/>
      <w:r w:rsidR="00E7642F" w:rsidRPr="00E7642F">
        <w:rPr>
          <w:i/>
          <w:iCs/>
          <w:lang w:val="en-US"/>
        </w:rPr>
        <w:t>ReportConfigId</w:t>
      </w:r>
      <w:proofErr w:type="spellEnd"/>
      <w:r w:rsidR="00E7642F" w:rsidRPr="00E7642F">
        <w:rPr>
          <w:lang w:val="en-US"/>
        </w:rPr>
        <w:t>.</w:t>
      </w:r>
    </w:p>
    <w:p w14:paraId="17259605" w14:textId="3918ECC7" w:rsidR="00C966A8" w:rsidRDefault="00140E76" w:rsidP="00E7642F">
      <w:pPr>
        <w:rPr>
          <w:lang w:val="en-US"/>
        </w:rPr>
      </w:pPr>
      <w:r w:rsidRPr="00140E76">
        <w:rPr>
          <w:lang w:val="en-US"/>
        </w:rPr>
        <w:t xml:space="preserve">Alternatively, </w:t>
      </w:r>
      <w:r w:rsidR="00241F3D">
        <w:rPr>
          <w:rFonts w:hint="eastAsia"/>
          <w:lang w:val="en-US"/>
        </w:rPr>
        <w:t xml:space="preserve">it </w:t>
      </w:r>
      <w:r w:rsidR="00241F3D">
        <w:rPr>
          <w:lang w:val="en-US"/>
        </w:rPr>
        <w:t>would</w:t>
      </w:r>
      <w:r w:rsidR="00241F3D">
        <w:rPr>
          <w:rFonts w:hint="eastAsia"/>
          <w:lang w:val="en-US"/>
        </w:rPr>
        <w:t xml:space="preserve"> be considered that </w:t>
      </w:r>
      <w:r w:rsidR="00374C9D">
        <w:rPr>
          <w:rFonts w:hint="eastAsia"/>
          <w:lang w:val="en-US"/>
        </w:rPr>
        <w:t xml:space="preserve">a </w:t>
      </w:r>
      <w:r w:rsidR="00220ABC">
        <w:rPr>
          <w:rFonts w:hint="eastAsia"/>
          <w:lang w:val="en-US"/>
        </w:rPr>
        <w:t>f</w:t>
      </w:r>
      <w:r w:rsidRPr="00140E76">
        <w:rPr>
          <w:lang w:val="en-US"/>
        </w:rPr>
        <w:t xml:space="preserve">unctionality may be defined more broadly as a "set of functions or components," rather than just a single ID. In this case, </w:t>
      </w:r>
      <w:r w:rsidR="00374C9D">
        <w:rPr>
          <w:rFonts w:hint="eastAsia"/>
          <w:lang w:val="en-US"/>
        </w:rPr>
        <w:t xml:space="preserve">the </w:t>
      </w:r>
      <w:r w:rsidR="00220ABC">
        <w:rPr>
          <w:rFonts w:hint="eastAsia"/>
          <w:lang w:val="en-US"/>
        </w:rPr>
        <w:t>f</w:t>
      </w:r>
      <w:r w:rsidRPr="00140E76">
        <w:rPr>
          <w:lang w:val="en-US"/>
        </w:rPr>
        <w:t xml:space="preserve">unctionality may not </w:t>
      </w:r>
      <w:r w:rsidR="00DF4FD4">
        <w:rPr>
          <w:rFonts w:hint="eastAsia"/>
          <w:lang w:val="en-US"/>
        </w:rPr>
        <w:t>need to</w:t>
      </w:r>
      <w:r w:rsidR="00DF4FD4" w:rsidRPr="00140E76">
        <w:rPr>
          <w:lang w:val="en-US"/>
        </w:rPr>
        <w:t xml:space="preserve"> </w:t>
      </w:r>
      <w:r w:rsidRPr="00140E76">
        <w:rPr>
          <w:lang w:val="en-US"/>
        </w:rPr>
        <w:t xml:space="preserve">correspond exactly with a specific ID, such as a </w:t>
      </w:r>
      <w:r w:rsidRPr="00140E76">
        <w:rPr>
          <w:i/>
          <w:iCs/>
          <w:lang w:val="en-US"/>
        </w:rPr>
        <w:t>CSI-</w:t>
      </w:r>
      <w:proofErr w:type="spellStart"/>
      <w:r w:rsidRPr="00140E76">
        <w:rPr>
          <w:i/>
          <w:iCs/>
          <w:lang w:val="en-US"/>
        </w:rPr>
        <w:t>ReportConfigId</w:t>
      </w:r>
      <w:proofErr w:type="spellEnd"/>
      <w:r w:rsidRPr="00140E76">
        <w:rPr>
          <w:lang w:val="en-US"/>
        </w:rPr>
        <w:t xml:space="preserve">, but instead </w:t>
      </w:r>
      <w:r w:rsidR="00844893">
        <w:rPr>
          <w:rFonts w:hint="eastAsia"/>
          <w:lang w:val="en-US"/>
        </w:rPr>
        <w:t xml:space="preserve">it </w:t>
      </w:r>
      <w:r w:rsidRPr="00140E76">
        <w:rPr>
          <w:lang w:val="en-US"/>
        </w:rPr>
        <w:t>may refer to the entire set of configurations and associated information encompassed by that ID.</w:t>
      </w:r>
    </w:p>
    <w:p w14:paraId="76F46177" w14:textId="370BE881" w:rsidR="00D74F76" w:rsidRDefault="00C71C34" w:rsidP="00DA5031">
      <w:pPr>
        <w:rPr>
          <w:lang w:val="en-US"/>
        </w:rPr>
      </w:pPr>
      <w:r w:rsidRPr="00C71C34">
        <w:rPr>
          <w:lang w:val="en-US"/>
        </w:rPr>
        <w:t xml:space="preserve">Since the other </w:t>
      </w:r>
      <w:r w:rsidR="008F03DD">
        <w:rPr>
          <w:rFonts w:hint="eastAsia"/>
          <w:lang w:val="en-US"/>
        </w:rPr>
        <w:t>aspects</w:t>
      </w:r>
      <w:r w:rsidR="00BC36BE">
        <w:rPr>
          <w:rFonts w:hint="eastAsia"/>
          <w:lang w:val="en-US"/>
        </w:rPr>
        <w:t xml:space="preserve">, </w:t>
      </w:r>
      <w:r w:rsidR="00C54DCA">
        <w:rPr>
          <w:rFonts w:hint="eastAsia"/>
          <w:lang w:val="en-US"/>
        </w:rPr>
        <w:t xml:space="preserve">i.e., </w:t>
      </w:r>
      <w:r w:rsidR="00F84842">
        <w:rPr>
          <w:lang w:val="en-US"/>
        </w:rPr>
        <w:t>‘</w:t>
      </w:r>
      <w:r w:rsidR="00F84842" w:rsidRPr="00F84842">
        <w:rPr>
          <w:lang w:val="en-US"/>
        </w:rPr>
        <w:t>a set of inference related parameters</w:t>
      </w:r>
      <w:r w:rsidR="00F84842">
        <w:rPr>
          <w:lang w:val="en-US"/>
        </w:rPr>
        <w:t>’</w:t>
      </w:r>
      <w:r w:rsidR="00F84842">
        <w:rPr>
          <w:rFonts w:hint="eastAsia"/>
          <w:lang w:val="en-US"/>
        </w:rPr>
        <w:t xml:space="preserve"> and </w:t>
      </w:r>
      <w:r w:rsidR="00F84842">
        <w:rPr>
          <w:lang w:val="en-US"/>
        </w:rPr>
        <w:t>‘</w:t>
      </w:r>
      <w:r w:rsidR="00F84842" w:rsidRPr="00F84842">
        <w:rPr>
          <w:lang w:val="en-US"/>
        </w:rPr>
        <w:t>information/parameters indicated by UE</w:t>
      </w:r>
      <w:r w:rsidR="00F84842">
        <w:rPr>
          <w:lang w:val="en-US"/>
        </w:rPr>
        <w:t>’</w:t>
      </w:r>
      <w:r w:rsidR="00931E20">
        <w:rPr>
          <w:rFonts w:hint="eastAsia"/>
          <w:lang w:val="en-US"/>
        </w:rPr>
        <w:t>,</w:t>
      </w:r>
      <w:r w:rsidR="00F84842" w:rsidRPr="00F84842">
        <w:rPr>
          <w:lang w:val="en-US"/>
        </w:rPr>
        <w:t xml:space="preserve"> </w:t>
      </w:r>
      <w:r w:rsidRPr="00C71C34">
        <w:rPr>
          <w:lang w:val="en-US"/>
        </w:rPr>
        <w:t xml:space="preserve">are unclear, by focusing on the </w:t>
      </w:r>
      <w:r w:rsidRPr="00B10552">
        <w:rPr>
          <w:i/>
          <w:iCs/>
          <w:lang w:val="en-US"/>
        </w:rPr>
        <w:t>CSI-</w:t>
      </w:r>
      <w:proofErr w:type="spellStart"/>
      <w:r w:rsidRPr="00B10552">
        <w:rPr>
          <w:i/>
          <w:iCs/>
          <w:lang w:val="en-US"/>
        </w:rPr>
        <w:t>ReportConfig</w:t>
      </w:r>
      <w:proofErr w:type="spellEnd"/>
      <w:r w:rsidRPr="00C71C34">
        <w:rPr>
          <w:lang w:val="en-US"/>
        </w:rPr>
        <w:t xml:space="preserve"> for inference configuration, </w:t>
      </w:r>
      <w:r w:rsidR="00882081">
        <w:rPr>
          <w:rFonts w:hint="eastAsia"/>
          <w:lang w:val="en-US"/>
        </w:rPr>
        <w:t>it</w:t>
      </w:r>
      <w:r w:rsidR="002A39F2">
        <w:rPr>
          <w:lang w:val="en-US"/>
        </w:rPr>
        <w:t>’</w:t>
      </w:r>
      <w:r w:rsidR="00882081">
        <w:rPr>
          <w:rFonts w:hint="eastAsia"/>
          <w:lang w:val="en-US"/>
        </w:rPr>
        <w:t>s assumed</w:t>
      </w:r>
      <w:r w:rsidRPr="00C71C34">
        <w:rPr>
          <w:lang w:val="en-US"/>
        </w:rPr>
        <w:t xml:space="preserve"> </w:t>
      </w:r>
      <w:r w:rsidR="00957D3A">
        <w:rPr>
          <w:rFonts w:hint="eastAsia"/>
          <w:lang w:val="en-US"/>
        </w:rPr>
        <w:t xml:space="preserve">that </w:t>
      </w:r>
      <w:r w:rsidRPr="00C71C34">
        <w:rPr>
          <w:lang w:val="en-US"/>
        </w:rPr>
        <w:t xml:space="preserve">it may have up to 48 functionality IDs, </w:t>
      </w:r>
      <w:r w:rsidR="005C0ADE">
        <w:rPr>
          <w:rFonts w:hint="eastAsia"/>
          <w:lang w:val="en-US"/>
        </w:rPr>
        <w:t>as same as</w:t>
      </w:r>
      <w:r w:rsidRPr="00C71C34">
        <w:rPr>
          <w:lang w:val="en-US"/>
        </w:rPr>
        <w:t xml:space="preserve"> </w:t>
      </w:r>
      <w:r w:rsidRPr="00B10552">
        <w:rPr>
          <w:i/>
          <w:iCs/>
          <w:lang w:val="en-US"/>
        </w:rPr>
        <w:t>CSI-</w:t>
      </w:r>
      <w:proofErr w:type="spellStart"/>
      <w:r w:rsidRPr="00B10552">
        <w:rPr>
          <w:i/>
          <w:iCs/>
          <w:lang w:val="en-US"/>
        </w:rPr>
        <w:t>ReportConfigId</w:t>
      </w:r>
      <w:proofErr w:type="spellEnd"/>
      <w:r w:rsidRPr="00C71C34">
        <w:rPr>
          <w:lang w:val="en-US"/>
        </w:rPr>
        <w:t xml:space="preserve">, </w:t>
      </w:r>
      <w:r w:rsidR="003D439F">
        <w:rPr>
          <w:rFonts w:hint="eastAsia"/>
          <w:lang w:val="en-US"/>
        </w:rPr>
        <w:t>i.e.,</w:t>
      </w:r>
      <w:r w:rsidRPr="00C71C34">
        <w:rPr>
          <w:lang w:val="en-US"/>
        </w:rPr>
        <w:t xml:space="preserve"> </w:t>
      </w:r>
      <w:proofErr w:type="spellStart"/>
      <w:r w:rsidRPr="00B10552">
        <w:rPr>
          <w:i/>
          <w:iCs/>
          <w:lang w:val="en-US"/>
        </w:rPr>
        <w:t>maxNrofCSI-ReportConfigurations</w:t>
      </w:r>
      <w:proofErr w:type="spellEnd"/>
      <w:r w:rsidRPr="00B10552">
        <w:rPr>
          <w:i/>
          <w:iCs/>
          <w:lang w:val="en-US"/>
        </w:rPr>
        <w:t xml:space="preserve"> = 48</w:t>
      </w:r>
      <w:r w:rsidRPr="00C71C34">
        <w:rPr>
          <w:lang w:val="en-US"/>
        </w:rPr>
        <w:t xml:space="preserve">. Therefore, the applicability reporting </w:t>
      </w:r>
      <w:r w:rsidR="002E67B4">
        <w:rPr>
          <w:rFonts w:hint="eastAsia"/>
          <w:lang w:val="en-US"/>
        </w:rPr>
        <w:t>may contain at least</w:t>
      </w:r>
      <w:r w:rsidRPr="00C71C34">
        <w:rPr>
          <w:lang w:val="en-US"/>
        </w:rPr>
        <w:t xml:space="preserve"> </w:t>
      </w:r>
      <w:r w:rsidR="0023098E">
        <w:rPr>
          <w:rFonts w:hint="eastAsia"/>
          <w:lang w:val="en-US"/>
        </w:rPr>
        <w:t xml:space="preserve">the </w:t>
      </w:r>
      <w:r w:rsidRPr="00C71C34">
        <w:rPr>
          <w:lang w:val="en-US"/>
        </w:rPr>
        <w:t xml:space="preserve">functionality IDs, </w:t>
      </w:r>
      <w:r w:rsidR="0023098E">
        <w:rPr>
          <w:rFonts w:hint="eastAsia"/>
          <w:lang w:val="en-US"/>
        </w:rPr>
        <w:t>while</w:t>
      </w:r>
      <w:r w:rsidRPr="00C71C34">
        <w:rPr>
          <w:lang w:val="en-US"/>
        </w:rPr>
        <w:t xml:space="preserve"> the details are </w:t>
      </w:r>
      <w:r w:rsidR="0023098E">
        <w:rPr>
          <w:rFonts w:hint="eastAsia"/>
          <w:lang w:val="en-US"/>
        </w:rPr>
        <w:t xml:space="preserve">left </w:t>
      </w:r>
      <w:r w:rsidRPr="00C71C34">
        <w:rPr>
          <w:lang w:val="en-US"/>
        </w:rPr>
        <w:t>FFS</w:t>
      </w:r>
      <w:r w:rsidR="0023098E">
        <w:rPr>
          <w:rFonts w:hint="eastAsia"/>
          <w:lang w:val="en-US"/>
        </w:rPr>
        <w:t xml:space="preserve"> and</w:t>
      </w:r>
      <w:r w:rsidR="00030265" w:rsidRPr="00030265">
        <w:rPr>
          <w:lang w:val="en-US"/>
        </w:rPr>
        <w:t xml:space="preserve"> </w:t>
      </w:r>
      <w:r w:rsidRPr="00C71C34">
        <w:rPr>
          <w:lang w:val="en-US"/>
        </w:rPr>
        <w:t xml:space="preserve">pending </w:t>
      </w:r>
      <w:r w:rsidR="00742520">
        <w:rPr>
          <w:lang w:val="en-US"/>
        </w:rPr>
        <w:t>until</w:t>
      </w:r>
      <w:r w:rsidR="00742520">
        <w:rPr>
          <w:rFonts w:hint="eastAsia"/>
          <w:lang w:val="en-US"/>
        </w:rPr>
        <w:t xml:space="preserve"> </w:t>
      </w:r>
      <w:r w:rsidRPr="00C71C34">
        <w:rPr>
          <w:lang w:val="en-US"/>
        </w:rPr>
        <w:t xml:space="preserve">the RAN1 </w:t>
      </w:r>
      <w:r w:rsidR="00742520">
        <w:rPr>
          <w:rFonts w:hint="eastAsia"/>
          <w:lang w:val="en-US"/>
        </w:rPr>
        <w:t>progress</w:t>
      </w:r>
      <w:r w:rsidRPr="00C71C34">
        <w:rPr>
          <w:lang w:val="en-US"/>
        </w:rPr>
        <w:t>.</w:t>
      </w:r>
    </w:p>
    <w:p w14:paraId="1E775151" w14:textId="58225F7E" w:rsidR="007B14EE" w:rsidRDefault="00A87047" w:rsidP="00DA5031">
      <w:pPr>
        <w:rPr>
          <w:lang w:val="en-US"/>
        </w:rPr>
      </w:pPr>
      <w:r w:rsidRPr="00A87047">
        <w:rPr>
          <w:lang w:val="en-US"/>
        </w:rPr>
        <w:t xml:space="preserve">The </w:t>
      </w:r>
      <w:r w:rsidRPr="00A87047">
        <w:rPr>
          <w:i/>
          <w:iCs/>
          <w:lang w:val="en-US"/>
        </w:rPr>
        <w:t>CSI-</w:t>
      </w:r>
      <w:proofErr w:type="spellStart"/>
      <w:r w:rsidRPr="00A87047">
        <w:rPr>
          <w:i/>
          <w:iCs/>
          <w:lang w:val="en-US"/>
        </w:rPr>
        <w:t>ReportConfigId</w:t>
      </w:r>
      <w:proofErr w:type="spellEnd"/>
      <w:r w:rsidRPr="00A87047">
        <w:rPr>
          <w:lang w:val="en-US"/>
        </w:rPr>
        <w:t xml:space="preserve"> </w:t>
      </w:r>
      <w:r w:rsidR="00DA522A">
        <w:rPr>
          <w:rFonts w:hint="eastAsia"/>
          <w:lang w:val="en-US"/>
        </w:rPr>
        <w:t>IE</w:t>
      </w:r>
      <w:r w:rsidRPr="00A87047">
        <w:rPr>
          <w:lang w:val="en-US"/>
        </w:rPr>
        <w:t xml:space="preserve"> and</w:t>
      </w:r>
      <w:r w:rsidR="00DA522A">
        <w:rPr>
          <w:rFonts w:hint="eastAsia"/>
          <w:lang w:val="en-US"/>
        </w:rPr>
        <w:t xml:space="preserve"> the</w:t>
      </w:r>
      <w:r w:rsidRPr="00A87047">
        <w:rPr>
          <w:lang w:val="en-US"/>
        </w:rPr>
        <w:t xml:space="preserve"> </w:t>
      </w:r>
      <w:proofErr w:type="spellStart"/>
      <w:r w:rsidR="00CE1CFB" w:rsidRPr="00CE1CFB">
        <w:rPr>
          <w:i/>
          <w:iCs/>
          <w:lang w:val="en-US"/>
        </w:rPr>
        <w:t>maxNrofCSI-ReportConfigurations</w:t>
      </w:r>
      <w:proofErr w:type="spellEnd"/>
      <w:r w:rsidRPr="00A87047">
        <w:rPr>
          <w:lang w:val="en-US"/>
        </w:rPr>
        <w:t xml:space="preserve"> value</w:t>
      </w:r>
      <w:r w:rsidR="00CF5CB8">
        <w:rPr>
          <w:rFonts w:hint="eastAsia"/>
          <w:lang w:val="en-US"/>
        </w:rPr>
        <w:t xml:space="preserve"> in TS 38.331 </w:t>
      </w:r>
      <w:r w:rsidRPr="00A87047">
        <w:rPr>
          <w:lang w:val="en-US"/>
        </w:rPr>
        <w:t>are shown below.</w:t>
      </w:r>
    </w:p>
    <w:tbl>
      <w:tblPr>
        <w:tblStyle w:val="af2"/>
        <w:tblW w:w="0" w:type="auto"/>
        <w:tblLook w:val="04A0" w:firstRow="1" w:lastRow="0" w:firstColumn="1" w:lastColumn="0" w:noHBand="0" w:noVBand="1"/>
      </w:tblPr>
      <w:tblGrid>
        <w:gridCol w:w="9736"/>
      </w:tblGrid>
      <w:tr w:rsidR="00FB6893" w14:paraId="13414E5E" w14:textId="77777777" w:rsidTr="00FB6893">
        <w:tc>
          <w:tcPr>
            <w:tcW w:w="9736" w:type="dxa"/>
          </w:tcPr>
          <w:p w14:paraId="26F9251E" w14:textId="13F3ED9B" w:rsidR="00FB6893" w:rsidRDefault="00C42C34" w:rsidP="00DA5031">
            <w:pPr>
              <w:rPr>
                <w:lang w:val="en-US"/>
              </w:rPr>
            </w:pPr>
            <w:r w:rsidRPr="000B1137">
              <w:rPr>
                <w:i/>
                <w:iCs/>
                <w:lang w:val="en-US"/>
              </w:rPr>
              <w:t>CSI-</w:t>
            </w:r>
            <w:proofErr w:type="spellStart"/>
            <w:r w:rsidRPr="000B1137">
              <w:rPr>
                <w:i/>
                <w:iCs/>
                <w:lang w:val="en-US"/>
              </w:rPr>
              <w:t>ReportConfigId</w:t>
            </w:r>
            <w:proofErr w:type="spellEnd"/>
            <w:r w:rsidRPr="00C42C34">
              <w:rPr>
                <w:lang w:val="en-US"/>
              </w:rPr>
              <w:t xml:space="preserve"> information element</w:t>
            </w:r>
          </w:p>
          <w:p w14:paraId="3F11BDC0" w14:textId="77777777" w:rsidR="00FB6893" w:rsidRPr="00FB6893" w:rsidRDefault="00FB6893" w:rsidP="00FB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bCs w:val="0"/>
                <w:noProof/>
                <w:color w:val="808080"/>
                <w:sz w:val="14"/>
                <w:szCs w:val="18"/>
                <w:lang w:eastAsia="en-GB"/>
              </w:rPr>
            </w:pPr>
            <w:r w:rsidRPr="00FB6893">
              <w:rPr>
                <w:rFonts w:ascii="Courier New" w:eastAsia="Times New Roman" w:hAnsi="Courier New" w:cs="Times New Roman"/>
                <w:bCs w:val="0"/>
                <w:noProof/>
                <w:color w:val="808080"/>
                <w:sz w:val="14"/>
                <w:szCs w:val="18"/>
                <w:lang w:eastAsia="en-GB"/>
              </w:rPr>
              <w:t>-- ASN1START</w:t>
            </w:r>
          </w:p>
          <w:p w14:paraId="26A93E07" w14:textId="77777777" w:rsidR="00FB6893" w:rsidRPr="00FB6893" w:rsidRDefault="00FB6893" w:rsidP="00FB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bCs w:val="0"/>
                <w:noProof/>
                <w:color w:val="808080"/>
                <w:sz w:val="14"/>
                <w:szCs w:val="18"/>
                <w:lang w:eastAsia="en-GB"/>
              </w:rPr>
            </w:pPr>
            <w:r w:rsidRPr="00FB6893">
              <w:rPr>
                <w:rFonts w:ascii="Courier New" w:eastAsia="Times New Roman" w:hAnsi="Courier New" w:cs="Times New Roman"/>
                <w:bCs w:val="0"/>
                <w:noProof/>
                <w:color w:val="808080"/>
                <w:sz w:val="14"/>
                <w:szCs w:val="18"/>
                <w:lang w:eastAsia="en-GB"/>
              </w:rPr>
              <w:t>-- TAG-CSI-REPORTCONFIGID-START</w:t>
            </w:r>
          </w:p>
          <w:p w14:paraId="45BD4CC3" w14:textId="77777777" w:rsidR="00FB6893" w:rsidRPr="00FB6893" w:rsidRDefault="00FB6893" w:rsidP="00FB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bCs w:val="0"/>
                <w:noProof/>
                <w:sz w:val="14"/>
                <w:szCs w:val="18"/>
                <w:lang w:eastAsia="en-GB"/>
              </w:rPr>
            </w:pPr>
          </w:p>
          <w:p w14:paraId="0A36B3DA" w14:textId="77777777" w:rsidR="00FB6893" w:rsidRPr="00FB6893" w:rsidRDefault="00FB6893" w:rsidP="00FB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bCs w:val="0"/>
                <w:noProof/>
                <w:sz w:val="14"/>
                <w:szCs w:val="18"/>
                <w:lang w:eastAsia="en-GB"/>
              </w:rPr>
            </w:pPr>
            <w:r w:rsidRPr="00FB6893">
              <w:rPr>
                <w:rFonts w:ascii="Courier New" w:eastAsia="Times New Roman" w:hAnsi="Courier New" w:cs="Times New Roman"/>
                <w:bCs w:val="0"/>
                <w:noProof/>
                <w:sz w:val="14"/>
                <w:szCs w:val="18"/>
                <w:lang w:eastAsia="en-GB"/>
              </w:rPr>
              <w:t xml:space="preserve">CSI-ReportConfigId ::=              </w:t>
            </w:r>
            <w:r w:rsidRPr="00FB6893">
              <w:rPr>
                <w:rFonts w:ascii="Courier New" w:eastAsia="Times New Roman" w:hAnsi="Courier New" w:cs="Times New Roman"/>
                <w:bCs w:val="0"/>
                <w:noProof/>
                <w:color w:val="993366"/>
                <w:sz w:val="14"/>
                <w:szCs w:val="18"/>
                <w:lang w:eastAsia="en-GB"/>
              </w:rPr>
              <w:t>INTEGER</w:t>
            </w:r>
            <w:r w:rsidRPr="00FB6893">
              <w:rPr>
                <w:rFonts w:ascii="Courier New" w:eastAsia="Times New Roman" w:hAnsi="Courier New" w:cs="Times New Roman"/>
                <w:bCs w:val="0"/>
                <w:noProof/>
                <w:sz w:val="14"/>
                <w:szCs w:val="18"/>
                <w:lang w:eastAsia="en-GB"/>
              </w:rPr>
              <w:t xml:space="preserve"> (0..maxNrofCSI-ReportConfigurations-1)</w:t>
            </w:r>
          </w:p>
          <w:p w14:paraId="6F9E71F5" w14:textId="77777777" w:rsidR="00FB6893" w:rsidRPr="00FB6893" w:rsidRDefault="00FB6893" w:rsidP="00FB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bCs w:val="0"/>
                <w:noProof/>
                <w:sz w:val="14"/>
                <w:szCs w:val="18"/>
                <w:lang w:eastAsia="en-GB"/>
              </w:rPr>
            </w:pPr>
          </w:p>
          <w:p w14:paraId="2C86B3F3" w14:textId="77777777" w:rsidR="00FB6893" w:rsidRPr="00FB6893" w:rsidRDefault="00FB6893" w:rsidP="00FB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bCs w:val="0"/>
                <w:noProof/>
                <w:color w:val="808080"/>
                <w:sz w:val="14"/>
                <w:szCs w:val="18"/>
                <w:lang w:eastAsia="en-GB"/>
              </w:rPr>
            </w:pPr>
            <w:r w:rsidRPr="00FB6893">
              <w:rPr>
                <w:rFonts w:ascii="Courier New" w:eastAsia="Times New Roman" w:hAnsi="Courier New" w:cs="Times New Roman"/>
                <w:bCs w:val="0"/>
                <w:noProof/>
                <w:color w:val="808080"/>
                <w:sz w:val="14"/>
                <w:szCs w:val="18"/>
                <w:lang w:eastAsia="en-GB"/>
              </w:rPr>
              <w:t>-- TAG-CSI-REPORTCONFIGID-STOP</w:t>
            </w:r>
          </w:p>
          <w:p w14:paraId="46B23324" w14:textId="77777777" w:rsidR="00FB6893" w:rsidRPr="00FB6893" w:rsidRDefault="00FB6893" w:rsidP="00FB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bCs w:val="0"/>
                <w:noProof/>
                <w:color w:val="808080"/>
                <w:sz w:val="14"/>
                <w:szCs w:val="18"/>
                <w:lang w:eastAsia="en-GB"/>
              </w:rPr>
            </w:pPr>
            <w:r w:rsidRPr="00FB6893">
              <w:rPr>
                <w:rFonts w:ascii="Courier New" w:eastAsia="Times New Roman" w:hAnsi="Courier New" w:cs="Times New Roman"/>
                <w:bCs w:val="0"/>
                <w:noProof/>
                <w:color w:val="808080"/>
                <w:sz w:val="14"/>
                <w:szCs w:val="18"/>
                <w:lang w:eastAsia="en-GB"/>
              </w:rPr>
              <w:t>-- ASN1STOP</w:t>
            </w:r>
          </w:p>
          <w:p w14:paraId="515DB6F9" w14:textId="77777777" w:rsidR="00FB6893" w:rsidRDefault="00FB6893" w:rsidP="00DA5031">
            <w:pPr>
              <w:rPr>
                <w:lang w:val="en-US"/>
              </w:rPr>
            </w:pPr>
          </w:p>
        </w:tc>
      </w:tr>
    </w:tbl>
    <w:p w14:paraId="7FA5FFD5" w14:textId="77777777" w:rsidR="007A7B4D" w:rsidRDefault="007A7B4D" w:rsidP="00DA5031">
      <w:pPr>
        <w:rPr>
          <w:lang w:val="en-US"/>
        </w:rPr>
      </w:pPr>
    </w:p>
    <w:tbl>
      <w:tblPr>
        <w:tblStyle w:val="af2"/>
        <w:tblW w:w="0" w:type="auto"/>
        <w:tblLook w:val="04A0" w:firstRow="1" w:lastRow="0" w:firstColumn="1" w:lastColumn="0" w:noHBand="0" w:noVBand="1"/>
      </w:tblPr>
      <w:tblGrid>
        <w:gridCol w:w="9736"/>
      </w:tblGrid>
      <w:tr w:rsidR="00C87A13" w14:paraId="12E4701A" w14:textId="77777777" w:rsidTr="00C87A13">
        <w:tc>
          <w:tcPr>
            <w:tcW w:w="9736" w:type="dxa"/>
          </w:tcPr>
          <w:p w14:paraId="3A99B738" w14:textId="77777777" w:rsidR="00C87A13" w:rsidRPr="00C87A13" w:rsidRDefault="00C87A13" w:rsidP="00C87A13">
            <w:pPr>
              <w:rPr>
                <w:lang w:val="en-US"/>
              </w:rPr>
            </w:pPr>
            <w:r w:rsidRPr="00C87A13">
              <w:rPr>
                <w:lang w:val="en-US"/>
              </w:rPr>
              <w:t>6.4</w:t>
            </w:r>
            <w:r w:rsidRPr="00C87A13">
              <w:rPr>
                <w:lang w:val="en-US"/>
              </w:rPr>
              <w:tab/>
              <w:t>RRC multiplicity and type constraint values</w:t>
            </w:r>
          </w:p>
          <w:p w14:paraId="78009700" w14:textId="1C5C3E3B" w:rsidR="00C87A13" w:rsidRDefault="00C87A13" w:rsidP="00C87A13">
            <w:pPr>
              <w:rPr>
                <w:lang w:val="en-US"/>
              </w:rPr>
            </w:pPr>
            <w:r w:rsidRPr="00C87A13">
              <w:rPr>
                <w:rFonts w:hint="eastAsia"/>
                <w:lang w:val="en-US"/>
              </w:rPr>
              <w:t>–</w:t>
            </w:r>
            <w:r>
              <w:rPr>
                <w:rFonts w:hint="eastAsia"/>
                <w:lang w:val="en-US"/>
              </w:rPr>
              <w:t xml:space="preserve"> </w:t>
            </w:r>
            <w:r w:rsidRPr="00C87A13">
              <w:rPr>
                <w:lang w:val="en-US"/>
              </w:rPr>
              <w:t>Multiplicity and type constraint definitions</w:t>
            </w:r>
          </w:p>
          <w:p w14:paraId="607D87C5" w14:textId="049C3530" w:rsidR="007A7B4D" w:rsidRDefault="007A7B4D" w:rsidP="007A7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cs="Times New Roman"/>
                <w:bCs w:val="0"/>
                <w:noProof/>
                <w:sz w:val="14"/>
                <w:szCs w:val="18"/>
                <w:lang w:val="en-US"/>
              </w:rPr>
            </w:pPr>
            <w:r>
              <w:rPr>
                <w:rFonts w:ascii="Courier New" w:eastAsiaTheme="minorEastAsia" w:hAnsi="Courier New" w:cs="Times New Roman" w:hint="eastAsia"/>
                <w:bCs w:val="0"/>
                <w:noProof/>
                <w:sz w:val="14"/>
                <w:szCs w:val="18"/>
                <w:lang w:val="en-US"/>
              </w:rPr>
              <w:t>[</w:t>
            </w:r>
            <w:r>
              <w:rPr>
                <w:rFonts w:ascii="Courier New" w:eastAsiaTheme="minorEastAsia" w:hAnsi="Courier New" w:cs="Times New Roman"/>
                <w:bCs w:val="0"/>
                <w:noProof/>
                <w:sz w:val="14"/>
                <w:szCs w:val="18"/>
                <w:lang w:val="en-US"/>
              </w:rPr>
              <w:t>…</w:t>
            </w:r>
            <w:r>
              <w:rPr>
                <w:rFonts w:ascii="Courier New" w:eastAsiaTheme="minorEastAsia" w:hAnsi="Courier New" w:cs="Times New Roman" w:hint="eastAsia"/>
                <w:bCs w:val="0"/>
                <w:noProof/>
                <w:sz w:val="14"/>
                <w:szCs w:val="18"/>
                <w:lang w:val="en-US"/>
              </w:rPr>
              <w:t>]</w:t>
            </w:r>
          </w:p>
          <w:p w14:paraId="27429207" w14:textId="18DC8F98" w:rsidR="00C87A13" w:rsidRDefault="00C87A13" w:rsidP="007A7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cs="Times New Roman"/>
                <w:bCs w:val="0"/>
                <w:noProof/>
                <w:color w:val="808080"/>
                <w:sz w:val="14"/>
                <w:szCs w:val="18"/>
              </w:rPr>
            </w:pPr>
            <w:r w:rsidRPr="00876974">
              <w:rPr>
                <w:rFonts w:ascii="Courier New" w:eastAsia="Times New Roman" w:hAnsi="Courier New" w:cs="Times New Roman"/>
                <w:bCs w:val="0"/>
                <w:noProof/>
                <w:sz w:val="14"/>
                <w:szCs w:val="18"/>
                <w:lang w:eastAsia="en-GB"/>
              </w:rPr>
              <w:t xml:space="preserve">maxNrofCSI-ReportConfigurations         </w:t>
            </w:r>
            <w:r w:rsidRPr="00876974">
              <w:rPr>
                <w:rFonts w:ascii="Courier New" w:eastAsia="Times New Roman" w:hAnsi="Courier New" w:cs="Times New Roman"/>
                <w:bCs w:val="0"/>
                <w:noProof/>
                <w:color w:val="993366"/>
                <w:sz w:val="14"/>
                <w:szCs w:val="18"/>
                <w:lang w:eastAsia="en-GB"/>
              </w:rPr>
              <w:t>INTEGER</w:t>
            </w:r>
            <w:r w:rsidRPr="00876974">
              <w:rPr>
                <w:rFonts w:ascii="Courier New" w:eastAsia="Times New Roman" w:hAnsi="Courier New" w:cs="Times New Roman"/>
                <w:bCs w:val="0"/>
                <w:noProof/>
                <w:sz w:val="14"/>
                <w:szCs w:val="18"/>
                <w:lang w:eastAsia="en-GB"/>
              </w:rPr>
              <w:t xml:space="preserve"> ::= 48      </w:t>
            </w:r>
            <w:r w:rsidRPr="00876974">
              <w:rPr>
                <w:rFonts w:ascii="Courier New" w:eastAsia="Times New Roman" w:hAnsi="Courier New" w:cs="Times New Roman"/>
                <w:bCs w:val="0"/>
                <w:noProof/>
                <w:color w:val="808080"/>
                <w:sz w:val="14"/>
                <w:szCs w:val="18"/>
                <w:lang w:eastAsia="en-GB"/>
              </w:rPr>
              <w:t>-- Maximum number of report configurations</w:t>
            </w:r>
          </w:p>
          <w:p w14:paraId="7B2AE6DD" w14:textId="5EB51209" w:rsidR="00C87A13" w:rsidRPr="00876974" w:rsidRDefault="00C87A13" w:rsidP="007A7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cs="Times New Roman"/>
                <w:bCs w:val="0"/>
                <w:noProof/>
                <w:color w:val="808080"/>
                <w:sz w:val="14"/>
                <w:szCs w:val="18"/>
              </w:rPr>
            </w:pPr>
            <w:r>
              <w:rPr>
                <w:rFonts w:ascii="Courier New" w:eastAsiaTheme="minorEastAsia" w:hAnsi="Courier New" w:cs="Times New Roman" w:hint="eastAsia"/>
                <w:bCs w:val="0"/>
                <w:noProof/>
                <w:color w:val="808080"/>
                <w:sz w:val="14"/>
                <w:szCs w:val="18"/>
              </w:rPr>
              <w:t>[</w:t>
            </w:r>
            <w:r>
              <w:rPr>
                <w:rFonts w:ascii="Courier New" w:eastAsiaTheme="minorEastAsia" w:hAnsi="Courier New" w:cs="Times New Roman"/>
                <w:bCs w:val="0"/>
                <w:noProof/>
                <w:color w:val="808080"/>
                <w:sz w:val="14"/>
                <w:szCs w:val="18"/>
              </w:rPr>
              <w:t>…</w:t>
            </w:r>
            <w:r>
              <w:rPr>
                <w:rFonts w:ascii="Courier New" w:eastAsiaTheme="minorEastAsia" w:hAnsi="Courier New" w:cs="Times New Roman" w:hint="eastAsia"/>
                <w:bCs w:val="0"/>
                <w:noProof/>
                <w:color w:val="808080"/>
                <w:sz w:val="14"/>
                <w:szCs w:val="18"/>
              </w:rPr>
              <w:t>]</w:t>
            </w:r>
          </w:p>
          <w:p w14:paraId="154F00F5" w14:textId="3616B836" w:rsidR="00C87A13" w:rsidRPr="00C87A13" w:rsidRDefault="00C87A13" w:rsidP="00C87A13"/>
        </w:tc>
      </w:tr>
    </w:tbl>
    <w:p w14:paraId="52926462" w14:textId="77777777" w:rsidR="00C87A13" w:rsidRDefault="00C87A13" w:rsidP="00DA5031">
      <w:pPr>
        <w:rPr>
          <w:lang w:val="en-US"/>
        </w:rPr>
      </w:pPr>
    </w:p>
    <w:p w14:paraId="7419D73F" w14:textId="23F5057D" w:rsidR="00E24FEA" w:rsidRDefault="00E24FEA" w:rsidP="00DA5031">
      <w:pPr>
        <w:rPr>
          <w:lang w:val="en-US"/>
        </w:rPr>
      </w:pPr>
      <w:r w:rsidRPr="00E24FEA">
        <w:rPr>
          <w:lang w:val="en-US"/>
        </w:rPr>
        <w:t>Based on the above</w:t>
      </w:r>
      <w:r w:rsidR="00ED121A">
        <w:rPr>
          <w:rFonts w:hint="eastAsia"/>
          <w:lang w:val="en-US"/>
        </w:rPr>
        <w:t xml:space="preserve"> </w:t>
      </w:r>
      <w:proofErr w:type="gramStart"/>
      <w:r w:rsidR="00ED121A">
        <w:rPr>
          <w:rFonts w:hint="eastAsia"/>
          <w:lang w:val="en-US"/>
        </w:rPr>
        <w:t>considering</w:t>
      </w:r>
      <w:proofErr w:type="gramEnd"/>
      <w:r w:rsidRPr="00E24FEA">
        <w:rPr>
          <w:lang w:val="en-US"/>
        </w:rPr>
        <w:t>, it</w:t>
      </w:r>
      <w:r w:rsidR="00ED121A">
        <w:rPr>
          <w:lang w:val="en-US"/>
        </w:rPr>
        <w:t>’</w:t>
      </w:r>
      <w:r w:rsidRPr="00E24FEA">
        <w:rPr>
          <w:lang w:val="en-US"/>
        </w:rPr>
        <w:t xml:space="preserve">s understood that Applicable </w:t>
      </w:r>
      <w:r w:rsidR="001E0437" w:rsidRPr="00E24FEA">
        <w:rPr>
          <w:lang w:val="en-US"/>
        </w:rPr>
        <w:t>functionalit</w:t>
      </w:r>
      <w:r w:rsidR="001E0437">
        <w:rPr>
          <w:lang w:val="en-US"/>
        </w:rPr>
        <w:t>ies</w:t>
      </w:r>
      <w:r w:rsidRPr="00E24FEA">
        <w:rPr>
          <w:lang w:val="en-US"/>
        </w:rPr>
        <w:t xml:space="preserve"> </w:t>
      </w:r>
      <w:r w:rsidR="001E0437">
        <w:rPr>
          <w:rFonts w:hint="eastAsia"/>
          <w:lang w:val="en-US"/>
        </w:rPr>
        <w:t>are</w:t>
      </w:r>
      <w:r w:rsidRPr="00E24FEA">
        <w:rPr>
          <w:lang w:val="en-US"/>
        </w:rPr>
        <w:t xml:space="preserve"> associated with corresponding configurations or certain parameters. By introducing ID</w:t>
      </w:r>
      <w:r w:rsidR="006E479F">
        <w:rPr>
          <w:rFonts w:hint="eastAsia"/>
          <w:lang w:val="en-US"/>
        </w:rPr>
        <w:t>s</w:t>
      </w:r>
      <w:r w:rsidRPr="00E24FEA">
        <w:rPr>
          <w:lang w:val="en-US"/>
        </w:rPr>
        <w:t xml:space="preserve"> for each functionality, it</w:t>
      </w:r>
      <w:r w:rsidR="00785B56">
        <w:rPr>
          <w:lang w:val="en-US"/>
        </w:rPr>
        <w:t>’</w:t>
      </w:r>
      <w:r w:rsidR="00785B56">
        <w:rPr>
          <w:rFonts w:hint="eastAsia"/>
          <w:lang w:val="en-US"/>
        </w:rPr>
        <w:t>s</w:t>
      </w:r>
      <w:r w:rsidRPr="00E24FEA">
        <w:rPr>
          <w:lang w:val="en-US"/>
        </w:rPr>
        <w:t xml:space="preserve"> possible to </w:t>
      </w:r>
      <w:r w:rsidR="00785B56">
        <w:rPr>
          <w:rFonts w:hint="eastAsia"/>
          <w:lang w:val="en-US"/>
        </w:rPr>
        <w:t>associate</w:t>
      </w:r>
      <w:r w:rsidRPr="00E24FEA">
        <w:rPr>
          <w:lang w:val="en-US"/>
        </w:rPr>
        <w:t xml:space="preserve"> the ID with </w:t>
      </w:r>
      <w:r w:rsidR="00785B56">
        <w:rPr>
          <w:rFonts w:hint="eastAsia"/>
          <w:lang w:val="en-US"/>
        </w:rPr>
        <w:t>the</w:t>
      </w:r>
      <w:r w:rsidR="00785B56" w:rsidRPr="00E24FEA">
        <w:rPr>
          <w:lang w:val="en-US"/>
        </w:rPr>
        <w:t xml:space="preserve"> </w:t>
      </w:r>
      <w:r w:rsidRPr="00E24FEA">
        <w:rPr>
          <w:lang w:val="en-US"/>
        </w:rPr>
        <w:t xml:space="preserve">specific </w:t>
      </w:r>
      <w:r w:rsidR="006B0345">
        <w:rPr>
          <w:rFonts w:hint="eastAsia"/>
          <w:lang w:val="en-US"/>
        </w:rPr>
        <w:t>configuration</w:t>
      </w:r>
      <w:r w:rsidRPr="00E24FEA">
        <w:rPr>
          <w:lang w:val="en-US"/>
        </w:rPr>
        <w:t>s or parameters, enabling more eff</w:t>
      </w:r>
      <w:r w:rsidR="000C05FF">
        <w:rPr>
          <w:rFonts w:hint="eastAsia"/>
          <w:lang w:val="en-US"/>
        </w:rPr>
        <w:t>icient</w:t>
      </w:r>
      <w:r w:rsidRPr="00E24FEA">
        <w:rPr>
          <w:lang w:val="en-US"/>
        </w:rPr>
        <w:t xml:space="preserve"> management of Applicable functionalit</w:t>
      </w:r>
      <w:r w:rsidR="006B0345">
        <w:rPr>
          <w:rFonts w:hint="eastAsia"/>
          <w:lang w:val="en-US"/>
        </w:rPr>
        <w:t>ies</w:t>
      </w:r>
      <w:r w:rsidRPr="00E24FEA">
        <w:rPr>
          <w:lang w:val="en-US"/>
        </w:rPr>
        <w:t xml:space="preserve">. Further details regarding this association are expected to be </w:t>
      </w:r>
      <w:r w:rsidR="00912DB6">
        <w:rPr>
          <w:rFonts w:hint="eastAsia"/>
          <w:lang w:val="en-US"/>
        </w:rPr>
        <w:t>discussed</w:t>
      </w:r>
      <w:r w:rsidR="00912DB6" w:rsidRPr="00E24FEA">
        <w:rPr>
          <w:lang w:val="en-US"/>
        </w:rPr>
        <w:t xml:space="preserve"> </w:t>
      </w:r>
      <w:r w:rsidRPr="00E24FEA">
        <w:rPr>
          <w:lang w:val="en-US"/>
        </w:rPr>
        <w:t xml:space="preserve">in RAN1. </w:t>
      </w:r>
      <w:r w:rsidR="00BE0490">
        <w:rPr>
          <w:rFonts w:hint="eastAsia"/>
          <w:lang w:val="en-US"/>
        </w:rPr>
        <w:t>S</w:t>
      </w:r>
      <w:r w:rsidR="00912DB6">
        <w:rPr>
          <w:rFonts w:hint="eastAsia"/>
          <w:lang w:val="en-US"/>
        </w:rPr>
        <w:t>o</w:t>
      </w:r>
      <w:r w:rsidRPr="00E24FEA">
        <w:rPr>
          <w:lang w:val="en-US"/>
        </w:rPr>
        <w:t>,</w:t>
      </w:r>
      <w:r w:rsidR="00E91780">
        <w:rPr>
          <w:rFonts w:hint="eastAsia"/>
          <w:lang w:val="en-US"/>
        </w:rPr>
        <w:t xml:space="preserve"> </w:t>
      </w:r>
      <w:r w:rsidR="00BE0490">
        <w:rPr>
          <w:rFonts w:hint="eastAsia"/>
          <w:lang w:val="en-US"/>
        </w:rPr>
        <w:t>from RAN2</w:t>
      </w:r>
      <w:r w:rsidR="00BE0490">
        <w:rPr>
          <w:lang w:val="en-US"/>
        </w:rPr>
        <w:t>’</w:t>
      </w:r>
      <w:r w:rsidR="00BE0490">
        <w:rPr>
          <w:rFonts w:hint="eastAsia"/>
          <w:lang w:val="en-US"/>
        </w:rPr>
        <w:t xml:space="preserve">s perspective, </w:t>
      </w:r>
      <w:r w:rsidR="00E91780">
        <w:rPr>
          <w:rFonts w:hint="eastAsia"/>
          <w:lang w:val="en-US"/>
        </w:rPr>
        <w:t>the following is proposed:</w:t>
      </w:r>
    </w:p>
    <w:p w14:paraId="39B99AA8" w14:textId="76DDCB08" w:rsidR="00D74F76" w:rsidRDefault="008655F7" w:rsidP="00CE3C12">
      <w:pPr>
        <w:pStyle w:val="Proposal"/>
        <w:rPr>
          <w:lang w:val="en-US"/>
        </w:rPr>
      </w:pPr>
      <w:bookmarkStart w:id="1" w:name="_Toc181976123"/>
      <w:r w:rsidRPr="008655F7">
        <w:rPr>
          <w:lang w:val="en-US"/>
        </w:rPr>
        <w:t xml:space="preserve">RAN2 should agree that the </w:t>
      </w:r>
      <w:r w:rsidR="00D15F3A">
        <w:rPr>
          <w:rFonts w:hint="eastAsia"/>
          <w:lang w:val="en-US"/>
        </w:rPr>
        <w:t>a</w:t>
      </w:r>
      <w:r w:rsidRPr="008655F7">
        <w:rPr>
          <w:lang w:val="en-US"/>
        </w:rPr>
        <w:t xml:space="preserve">pplicability </w:t>
      </w:r>
      <w:r w:rsidR="00D15F3A">
        <w:rPr>
          <w:rFonts w:hint="eastAsia"/>
          <w:lang w:val="en-US"/>
        </w:rPr>
        <w:t>r</w:t>
      </w:r>
      <w:r w:rsidRPr="008655F7">
        <w:rPr>
          <w:lang w:val="en-US"/>
        </w:rPr>
        <w:t xml:space="preserve">eporting </w:t>
      </w:r>
      <w:r w:rsidR="00D15F3A">
        <w:rPr>
          <w:rFonts w:hint="eastAsia"/>
          <w:lang w:val="en-US"/>
        </w:rPr>
        <w:t>c</w:t>
      </w:r>
      <w:r w:rsidRPr="008655F7">
        <w:rPr>
          <w:lang w:val="en-US"/>
        </w:rPr>
        <w:t>ontent must include at least functionality IDs. The exact details of this inclusion remain for further study</w:t>
      </w:r>
      <w:r w:rsidR="008F2C7F">
        <w:rPr>
          <w:rFonts w:hint="eastAsia"/>
          <w:lang w:val="en-US"/>
        </w:rPr>
        <w:t xml:space="preserve"> in RAN1</w:t>
      </w:r>
      <w:r w:rsidR="00F6165A" w:rsidRPr="00F6165A">
        <w:rPr>
          <w:lang w:val="en-US"/>
        </w:rPr>
        <w:t>.</w:t>
      </w:r>
      <w:bookmarkEnd w:id="1"/>
    </w:p>
    <w:p w14:paraId="32A48966" w14:textId="6D37E9EA" w:rsidR="00B578B8" w:rsidRDefault="00B578B8">
      <w:pPr>
        <w:spacing w:after="0" w:line="240" w:lineRule="auto"/>
        <w:jc w:val="left"/>
        <w:rPr>
          <w:rFonts w:eastAsia="ＭＳ ゴシック" w:cs="Times New Roman"/>
          <w:b/>
          <w:lang w:val="en-US"/>
        </w:rPr>
      </w:pPr>
      <w:r>
        <w:rPr>
          <w:lang w:val="en-US"/>
        </w:rPr>
        <w:br w:type="page"/>
      </w:r>
    </w:p>
    <w:p w14:paraId="3A82EDE7" w14:textId="70540045" w:rsidR="00EB53C6" w:rsidRPr="002E5997" w:rsidRDefault="00275330" w:rsidP="00EB53C6">
      <w:pPr>
        <w:pStyle w:val="4"/>
        <w:rPr>
          <w:lang w:val="en-US"/>
        </w:rPr>
      </w:pPr>
      <w:r>
        <w:rPr>
          <w:rFonts w:hint="eastAsia"/>
          <w:lang w:val="en-US"/>
        </w:rPr>
        <w:lastRenderedPageBreak/>
        <w:t>Inference Configuration in Step 3</w:t>
      </w:r>
    </w:p>
    <w:p w14:paraId="6E489CE4" w14:textId="008BB941" w:rsidR="00AD3A68" w:rsidRDefault="00761812" w:rsidP="00761812">
      <w:pPr>
        <w:rPr>
          <w:lang w:val="en-US"/>
        </w:rPr>
      </w:pPr>
      <w:r w:rsidRPr="00761812">
        <w:rPr>
          <w:lang w:val="en-US"/>
        </w:rPr>
        <w:t xml:space="preserve">For the FFS related to step-3, </w:t>
      </w:r>
      <w:r w:rsidR="000B4D04">
        <w:rPr>
          <w:rFonts w:hint="eastAsia"/>
          <w:lang w:val="en-US"/>
        </w:rPr>
        <w:t xml:space="preserve">the </w:t>
      </w:r>
      <w:r w:rsidR="00D32C6D">
        <w:rPr>
          <w:rFonts w:hint="eastAsia"/>
          <w:lang w:val="en-US"/>
        </w:rPr>
        <w:t>f</w:t>
      </w:r>
      <w:r w:rsidRPr="00761812">
        <w:rPr>
          <w:lang w:val="en-US"/>
        </w:rPr>
        <w:t xml:space="preserve">ollowing three options </w:t>
      </w:r>
      <w:r w:rsidR="004126B5">
        <w:rPr>
          <w:rFonts w:hint="eastAsia"/>
          <w:lang w:val="en-US"/>
        </w:rPr>
        <w:t>i</w:t>
      </w:r>
      <w:r w:rsidRPr="00761812">
        <w:rPr>
          <w:lang w:val="en-US"/>
        </w:rPr>
        <w:t>n the RAN1 agreement at RAN1#118bis</w:t>
      </w:r>
      <w:r w:rsidR="00124561">
        <w:rPr>
          <w:rFonts w:hint="eastAsia"/>
          <w:lang w:val="en-US"/>
        </w:rPr>
        <w:t xml:space="preserve"> [2]</w:t>
      </w:r>
      <w:r w:rsidR="00A935E4">
        <w:rPr>
          <w:rFonts w:hint="eastAsia"/>
          <w:lang w:val="en-US"/>
        </w:rPr>
        <w:t xml:space="preserve"> </w:t>
      </w:r>
      <w:r w:rsidR="00C27D46">
        <w:rPr>
          <w:rFonts w:hint="eastAsia"/>
          <w:lang w:val="en-US"/>
        </w:rPr>
        <w:t>should</w:t>
      </w:r>
      <w:r w:rsidR="00A935E4">
        <w:rPr>
          <w:rFonts w:hint="eastAsia"/>
          <w:lang w:val="en-US"/>
        </w:rPr>
        <w:t xml:space="preserve"> be reviewed</w:t>
      </w:r>
      <w:r w:rsidRPr="00761812">
        <w:rPr>
          <w:lang w:val="en-US"/>
        </w:rPr>
        <w:t>.</w:t>
      </w:r>
      <w:r w:rsidR="006153FD">
        <w:rPr>
          <w:rFonts w:hint="eastAsia"/>
          <w:lang w:val="en-US"/>
        </w:rPr>
        <w:t xml:space="preserve"> </w:t>
      </w:r>
    </w:p>
    <w:tbl>
      <w:tblPr>
        <w:tblStyle w:val="af2"/>
        <w:tblW w:w="0" w:type="auto"/>
        <w:tblLook w:val="04A0" w:firstRow="1" w:lastRow="0" w:firstColumn="1" w:lastColumn="0" w:noHBand="0" w:noVBand="1"/>
      </w:tblPr>
      <w:tblGrid>
        <w:gridCol w:w="9736"/>
      </w:tblGrid>
      <w:tr w:rsidR="00390B68" w14:paraId="5A78823F" w14:textId="77777777" w:rsidTr="00390B68">
        <w:tc>
          <w:tcPr>
            <w:tcW w:w="9736" w:type="dxa"/>
          </w:tcPr>
          <w:p w14:paraId="655E668B" w14:textId="77777777" w:rsidR="00390B68" w:rsidRPr="00390B68" w:rsidRDefault="00390B68" w:rsidP="00390B68">
            <w:pPr>
              <w:rPr>
                <w:lang w:val="en-US"/>
              </w:rPr>
            </w:pPr>
            <w:r w:rsidRPr="00390B68">
              <w:rPr>
                <w:highlight w:val="green"/>
                <w:lang w:val="en-US"/>
              </w:rPr>
              <w:t>Agreement</w:t>
            </w:r>
          </w:p>
          <w:p w14:paraId="0A3AFC29" w14:textId="77777777" w:rsidR="00390B68" w:rsidRDefault="00390B68" w:rsidP="00390B68">
            <w:pPr>
              <w:rPr>
                <w:lang w:val="en-US"/>
              </w:rPr>
            </w:pPr>
            <w:r w:rsidRPr="00390B68">
              <w:rPr>
                <w:lang w:val="en-US"/>
              </w:rPr>
              <w:t>RAN 1 further study the following options for applicability for inference for UE-side model:</w:t>
            </w:r>
          </w:p>
          <w:tbl>
            <w:tblPr>
              <w:tblStyle w:val="af2"/>
              <w:tblW w:w="0" w:type="auto"/>
              <w:tblLook w:val="04A0" w:firstRow="1" w:lastRow="0" w:firstColumn="1" w:lastColumn="0" w:noHBand="0" w:noVBand="1"/>
            </w:tblPr>
            <w:tblGrid>
              <w:gridCol w:w="1019"/>
              <w:gridCol w:w="2830"/>
              <w:gridCol w:w="2830"/>
              <w:gridCol w:w="2831"/>
            </w:tblGrid>
            <w:tr w:rsidR="007A5F86" w:rsidRPr="00CD1E2D" w14:paraId="47450ADD" w14:textId="77777777" w:rsidTr="0045657C">
              <w:tc>
                <w:tcPr>
                  <w:tcW w:w="1019" w:type="dxa"/>
                </w:tcPr>
                <w:p w14:paraId="7C7C238D" w14:textId="471EFD1F" w:rsidR="007A5F86" w:rsidRPr="00CD1E2D" w:rsidRDefault="009B6C29" w:rsidP="0045657C">
                  <w:pPr>
                    <w:spacing w:after="0"/>
                    <w:rPr>
                      <w:sz w:val="16"/>
                      <w:szCs w:val="16"/>
                      <w:lang w:val="en-US"/>
                    </w:rPr>
                  </w:pPr>
                  <w:r w:rsidRPr="00CD1E2D">
                    <w:rPr>
                      <w:rFonts w:hint="eastAsia"/>
                      <w:sz w:val="16"/>
                      <w:szCs w:val="16"/>
                      <w:lang w:val="en-US"/>
                    </w:rPr>
                    <w:t>Step</w:t>
                  </w:r>
                </w:p>
              </w:tc>
              <w:tc>
                <w:tcPr>
                  <w:tcW w:w="2830" w:type="dxa"/>
                </w:tcPr>
                <w:p w14:paraId="416CD9A0" w14:textId="57556B42" w:rsidR="007A5F86" w:rsidRPr="00CD1E2D" w:rsidRDefault="009B6C29" w:rsidP="0045657C">
                  <w:pPr>
                    <w:spacing w:after="0"/>
                    <w:rPr>
                      <w:sz w:val="16"/>
                      <w:szCs w:val="16"/>
                      <w:lang w:val="en-US"/>
                    </w:rPr>
                  </w:pPr>
                  <w:r w:rsidRPr="00CD1E2D">
                    <w:rPr>
                      <w:rFonts w:hint="eastAsia"/>
                      <w:sz w:val="16"/>
                      <w:szCs w:val="16"/>
                      <w:lang w:val="en-US"/>
                    </w:rPr>
                    <w:t>Option 1</w:t>
                  </w:r>
                </w:p>
              </w:tc>
              <w:tc>
                <w:tcPr>
                  <w:tcW w:w="2830" w:type="dxa"/>
                </w:tcPr>
                <w:p w14:paraId="07E59D47" w14:textId="0B62899B" w:rsidR="007A5F86" w:rsidRPr="00CD1E2D" w:rsidRDefault="009B6C29" w:rsidP="0045657C">
                  <w:pPr>
                    <w:spacing w:after="0"/>
                    <w:rPr>
                      <w:sz w:val="16"/>
                      <w:szCs w:val="16"/>
                      <w:lang w:val="en-US"/>
                    </w:rPr>
                  </w:pPr>
                  <w:r w:rsidRPr="00CD1E2D">
                    <w:rPr>
                      <w:rFonts w:hint="eastAsia"/>
                      <w:sz w:val="16"/>
                      <w:szCs w:val="16"/>
                      <w:lang w:val="en-US"/>
                    </w:rPr>
                    <w:t>Option 2</w:t>
                  </w:r>
                </w:p>
              </w:tc>
              <w:tc>
                <w:tcPr>
                  <w:tcW w:w="2831" w:type="dxa"/>
                </w:tcPr>
                <w:p w14:paraId="0ECF7195" w14:textId="6D15E017" w:rsidR="007A5F86" w:rsidRPr="00CD1E2D" w:rsidRDefault="009B6C29" w:rsidP="0045657C">
                  <w:pPr>
                    <w:spacing w:after="0"/>
                    <w:rPr>
                      <w:sz w:val="16"/>
                      <w:szCs w:val="16"/>
                      <w:lang w:val="en-US"/>
                    </w:rPr>
                  </w:pPr>
                  <w:r w:rsidRPr="00CD1E2D">
                    <w:rPr>
                      <w:rFonts w:hint="eastAsia"/>
                      <w:sz w:val="16"/>
                      <w:szCs w:val="16"/>
                      <w:lang w:val="en-US"/>
                    </w:rPr>
                    <w:t>Option 3</w:t>
                  </w:r>
                </w:p>
              </w:tc>
            </w:tr>
            <w:tr w:rsidR="007A5F86" w:rsidRPr="00CD1E2D" w14:paraId="2BDDE2AA" w14:textId="77777777" w:rsidTr="0045657C">
              <w:tc>
                <w:tcPr>
                  <w:tcW w:w="1019" w:type="dxa"/>
                </w:tcPr>
                <w:p w14:paraId="3EBEA0CB" w14:textId="414F1F1B" w:rsidR="007A5F86" w:rsidRPr="00CD1E2D" w:rsidRDefault="0045657C" w:rsidP="0045657C">
                  <w:pPr>
                    <w:spacing w:after="0"/>
                    <w:rPr>
                      <w:sz w:val="16"/>
                      <w:szCs w:val="16"/>
                      <w:lang w:val="en-US"/>
                    </w:rPr>
                  </w:pPr>
                  <w:r w:rsidRPr="00CD1E2D">
                    <w:rPr>
                      <w:rFonts w:hint="eastAsia"/>
                      <w:sz w:val="16"/>
                      <w:szCs w:val="16"/>
                      <w:lang w:val="en-US"/>
                    </w:rPr>
                    <w:t>Step 3</w:t>
                  </w:r>
                </w:p>
              </w:tc>
              <w:tc>
                <w:tcPr>
                  <w:tcW w:w="2830" w:type="dxa"/>
                </w:tcPr>
                <w:p w14:paraId="2CDD3F11" w14:textId="77777777" w:rsidR="00E848CD" w:rsidRDefault="00CD1E2D" w:rsidP="00E848CD">
                  <w:pPr>
                    <w:pStyle w:val="aa"/>
                    <w:numPr>
                      <w:ilvl w:val="0"/>
                      <w:numId w:val="26"/>
                    </w:numPr>
                  </w:pPr>
                  <w:r w:rsidRPr="004979A8">
                    <w:t xml:space="preserve">In Step 3, </w:t>
                  </w:r>
                  <w:r w:rsidRPr="00F108EE">
                    <w:rPr>
                      <w:highlight w:val="yellow"/>
                    </w:rPr>
                    <w:t>following configurations</w:t>
                  </w:r>
                  <w:r w:rsidRPr="004979A8">
                    <w:t xml:space="preserve"> are provided from NW to UE</w:t>
                  </w:r>
                </w:p>
                <w:p w14:paraId="37AD7123" w14:textId="77777777" w:rsidR="00D31367" w:rsidRDefault="00CD1E2D" w:rsidP="00E848CD">
                  <w:pPr>
                    <w:pStyle w:val="aa"/>
                    <w:numPr>
                      <w:ilvl w:val="1"/>
                      <w:numId w:val="26"/>
                    </w:numPr>
                  </w:pPr>
                  <w:r w:rsidRPr="00D31367">
                    <w:t xml:space="preserve">UE is allowed to do UAI reporting via </w:t>
                  </w:r>
                  <w:proofErr w:type="spellStart"/>
                  <w:r w:rsidRPr="00D31367">
                    <w:t>OtherConfig</w:t>
                  </w:r>
                  <w:proofErr w:type="spellEnd"/>
                  <w:r w:rsidRPr="00D31367">
                    <w:t xml:space="preserve">, </w:t>
                  </w:r>
                </w:p>
                <w:p w14:paraId="2C01207E" w14:textId="77777777" w:rsidR="00D31367" w:rsidRDefault="00CD1E2D" w:rsidP="00E848CD">
                  <w:pPr>
                    <w:pStyle w:val="aa"/>
                    <w:numPr>
                      <w:ilvl w:val="1"/>
                      <w:numId w:val="26"/>
                    </w:numPr>
                  </w:pPr>
                  <w:r w:rsidRPr="00D31367">
                    <w:t xml:space="preserve">2)+3) NW configures one or more </w:t>
                  </w:r>
                  <w:r w:rsidRPr="005B3FD5">
                    <w:rPr>
                      <w:i/>
                      <w:iCs/>
                    </w:rPr>
                    <w:t>CSI-</w:t>
                  </w:r>
                  <w:proofErr w:type="spellStart"/>
                  <w:r w:rsidRPr="005B3FD5">
                    <w:rPr>
                      <w:i/>
                      <w:iCs/>
                    </w:rPr>
                    <w:t>ReportConfig</w:t>
                  </w:r>
                  <w:proofErr w:type="spellEnd"/>
                  <w:r w:rsidRPr="00D31367">
                    <w:t xml:space="preserve"> for inference configuration, where the associated ID may be configured in CSI framework as working assumption applied.</w:t>
                  </w:r>
                </w:p>
                <w:p w14:paraId="15493869" w14:textId="77777777" w:rsidR="00D31367" w:rsidRDefault="00CD1E2D" w:rsidP="00E848CD">
                  <w:pPr>
                    <w:pStyle w:val="aa"/>
                    <w:numPr>
                      <w:ilvl w:val="1"/>
                      <w:numId w:val="26"/>
                    </w:numPr>
                  </w:pPr>
                  <w:r w:rsidRPr="00D31367">
                    <w:t>FFS on whether some IEs in the CSI report configuration can be removed or modified</w:t>
                  </w:r>
                </w:p>
                <w:p w14:paraId="322B63CA" w14:textId="7D61355D" w:rsidR="007A5F86" w:rsidRPr="00D31367" w:rsidRDefault="00CD1E2D" w:rsidP="00E848CD">
                  <w:pPr>
                    <w:pStyle w:val="aa"/>
                    <w:numPr>
                      <w:ilvl w:val="1"/>
                      <w:numId w:val="26"/>
                    </w:numPr>
                  </w:pPr>
                  <w:r w:rsidRPr="00D31367">
                    <w:t>Note: CSI report configuration for UE-side model inference can’t be activated immediately upon receiving Step 3</w:t>
                  </w:r>
                </w:p>
              </w:tc>
              <w:tc>
                <w:tcPr>
                  <w:tcW w:w="2830" w:type="dxa"/>
                </w:tcPr>
                <w:p w14:paraId="4A61B0CA" w14:textId="77777777" w:rsidR="00DC0C17" w:rsidRPr="00740278" w:rsidRDefault="00DC0C17" w:rsidP="00B04A90">
                  <w:pPr>
                    <w:pStyle w:val="aa"/>
                    <w:numPr>
                      <w:ilvl w:val="0"/>
                      <w:numId w:val="27"/>
                    </w:numPr>
                  </w:pPr>
                  <w:r w:rsidRPr="00740278">
                    <w:t xml:space="preserve">In Step 3, </w:t>
                  </w:r>
                  <w:r w:rsidRPr="00F108EE">
                    <w:rPr>
                      <w:highlight w:val="yellow"/>
                    </w:rPr>
                    <w:t>following configurations</w:t>
                  </w:r>
                  <w:r w:rsidRPr="00740278">
                    <w:t xml:space="preserve"> are provided from NW to UE:</w:t>
                  </w:r>
                </w:p>
                <w:p w14:paraId="20C80E1A" w14:textId="77777777" w:rsidR="00DC0C17" w:rsidRPr="00740278" w:rsidRDefault="00DC0C17" w:rsidP="00740278">
                  <w:pPr>
                    <w:pStyle w:val="aa"/>
                    <w:numPr>
                      <w:ilvl w:val="1"/>
                      <w:numId w:val="26"/>
                    </w:numPr>
                  </w:pPr>
                  <w:r w:rsidRPr="00740278">
                    <w:t xml:space="preserve">UE is allowed to do UAI reporting via </w:t>
                  </w:r>
                  <w:proofErr w:type="spellStart"/>
                  <w:r w:rsidRPr="00740278">
                    <w:t>OtherConfig</w:t>
                  </w:r>
                  <w:proofErr w:type="spellEnd"/>
                  <w:r w:rsidRPr="00740278">
                    <w:t xml:space="preserve">, </w:t>
                  </w:r>
                </w:p>
                <w:p w14:paraId="2ECCE714" w14:textId="77777777" w:rsidR="0082398B" w:rsidRPr="00740278" w:rsidRDefault="00DC0C17" w:rsidP="00740278">
                  <w:pPr>
                    <w:pStyle w:val="aa"/>
                    <w:numPr>
                      <w:ilvl w:val="1"/>
                      <w:numId w:val="26"/>
                    </w:numPr>
                  </w:pPr>
                  <w:r w:rsidRPr="00740278">
                    <w:t xml:space="preserve">NW configures one </w:t>
                  </w:r>
                  <w:r w:rsidRPr="00740278">
                    <w:rPr>
                      <w:rFonts w:hint="eastAsia"/>
                    </w:rPr>
                    <w:t xml:space="preserve">set </w:t>
                  </w:r>
                  <w:r w:rsidRPr="00740278">
                    <w:t>or multiple sets of inference</w:t>
                  </w:r>
                  <w:r w:rsidRPr="00740278">
                    <w:rPr>
                      <w:rFonts w:hint="eastAsia"/>
                    </w:rPr>
                    <w:t xml:space="preserve"> related</w:t>
                  </w:r>
                  <w:r w:rsidRPr="00740278">
                    <w:t xml:space="preserve"> parameters</w:t>
                  </w:r>
                </w:p>
                <w:p w14:paraId="488C6145" w14:textId="0698CBBE" w:rsidR="00DC0C17" w:rsidRPr="00740278" w:rsidRDefault="00DC0C17" w:rsidP="00740278">
                  <w:pPr>
                    <w:pStyle w:val="aa"/>
                    <w:numPr>
                      <w:ilvl w:val="2"/>
                      <w:numId w:val="26"/>
                    </w:numPr>
                  </w:pPr>
                  <w:r w:rsidRPr="00740278">
                    <w:t xml:space="preserve">Note: the set of inference </w:t>
                  </w:r>
                  <w:r w:rsidRPr="00740278">
                    <w:rPr>
                      <w:rFonts w:hint="eastAsia"/>
                    </w:rPr>
                    <w:t xml:space="preserve">related </w:t>
                  </w:r>
                  <w:r w:rsidRPr="00740278">
                    <w:t xml:space="preserve">parameters is not configured by </w:t>
                  </w:r>
                  <w:r w:rsidRPr="005B3FD5">
                    <w:rPr>
                      <w:i/>
                      <w:iCs/>
                    </w:rPr>
                    <w:t>CSI-</w:t>
                  </w:r>
                  <w:proofErr w:type="spellStart"/>
                  <w:r w:rsidRPr="005B3FD5">
                    <w:rPr>
                      <w:i/>
                      <w:iCs/>
                    </w:rPr>
                    <w:t>ReportConfig</w:t>
                  </w:r>
                  <w:proofErr w:type="spellEnd"/>
                  <w:r w:rsidRPr="00740278">
                    <w:t xml:space="preserve"> </w:t>
                  </w:r>
                </w:p>
                <w:p w14:paraId="4C7C5CAC" w14:textId="77777777" w:rsidR="00DC0C17" w:rsidRPr="00740278" w:rsidRDefault="00DC0C17" w:rsidP="008E1866">
                  <w:pPr>
                    <w:pStyle w:val="aa"/>
                    <w:numPr>
                      <w:ilvl w:val="2"/>
                      <w:numId w:val="26"/>
                    </w:numPr>
                  </w:pPr>
                  <w:r w:rsidRPr="00740278">
                    <w:t xml:space="preserve">FFS on the set of inference </w:t>
                  </w:r>
                  <w:r w:rsidRPr="00740278">
                    <w:rPr>
                      <w:rFonts w:hint="eastAsia"/>
                    </w:rPr>
                    <w:t xml:space="preserve">related </w:t>
                  </w:r>
                  <w:r w:rsidRPr="00740278">
                    <w:t xml:space="preserve">parameters, at least including: </w:t>
                  </w:r>
                </w:p>
                <w:p w14:paraId="59FC0CB2" w14:textId="77777777" w:rsidR="00DC0C17" w:rsidRPr="00740278" w:rsidRDefault="00DC0C17" w:rsidP="002655D9">
                  <w:pPr>
                    <w:pStyle w:val="aa"/>
                    <w:numPr>
                      <w:ilvl w:val="3"/>
                      <w:numId w:val="26"/>
                    </w:numPr>
                  </w:pPr>
                  <w:r w:rsidRPr="00740278">
                    <w:t>Set A related information</w:t>
                  </w:r>
                </w:p>
                <w:p w14:paraId="357FFD2E" w14:textId="77777777" w:rsidR="00DC0C17" w:rsidRPr="00740278" w:rsidRDefault="00DC0C17" w:rsidP="002655D9">
                  <w:pPr>
                    <w:pStyle w:val="aa"/>
                    <w:numPr>
                      <w:ilvl w:val="3"/>
                      <w:numId w:val="26"/>
                    </w:numPr>
                  </w:pPr>
                  <w:r w:rsidRPr="00740278">
                    <w:t>Set B related information</w:t>
                  </w:r>
                </w:p>
                <w:p w14:paraId="0A209280" w14:textId="77777777" w:rsidR="00DC0C17" w:rsidRPr="00740278" w:rsidRDefault="00DC0C17" w:rsidP="002655D9">
                  <w:pPr>
                    <w:pStyle w:val="aa"/>
                    <w:numPr>
                      <w:ilvl w:val="3"/>
                      <w:numId w:val="26"/>
                    </w:numPr>
                  </w:pPr>
                  <w:r w:rsidRPr="00740278">
                    <w:t xml:space="preserve">Report content related information </w:t>
                  </w:r>
                </w:p>
                <w:p w14:paraId="1EA0E23D" w14:textId="77777777" w:rsidR="00DC0C17" w:rsidRPr="00740278" w:rsidRDefault="00DC0C17" w:rsidP="002655D9">
                  <w:pPr>
                    <w:pStyle w:val="aa"/>
                    <w:numPr>
                      <w:ilvl w:val="3"/>
                      <w:numId w:val="26"/>
                    </w:numPr>
                  </w:pPr>
                  <w:r w:rsidRPr="00740278">
                    <w:t xml:space="preserve">For BM-Case 2, </w:t>
                  </w:r>
                </w:p>
                <w:p w14:paraId="1D13F84F" w14:textId="77777777" w:rsidR="00DC0C17" w:rsidRPr="00740278" w:rsidRDefault="00DC0C17" w:rsidP="002655D9">
                  <w:pPr>
                    <w:pStyle w:val="aa"/>
                    <w:numPr>
                      <w:ilvl w:val="4"/>
                      <w:numId w:val="26"/>
                    </w:numPr>
                  </w:pPr>
                  <w:r w:rsidRPr="00740278">
                    <w:t>Time instances related information for measurements</w:t>
                  </w:r>
                </w:p>
                <w:p w14:paraId="20B7F971" w14:textId="77777777" w:rsidR="00C24763" w:rsidRDefault="00DC0C17" w:rsidP="00740278">
                  <w:pPr>
                    <w:pStyle w:val="aa"/>
                    <w:numPr>
                      <w:ilvl w:val="4"/>
                      <w:numId w:val="26"/>
                    </w:numPr>
                  </w:pPr>
                  <w:r w:rsidRPr="00740278">
                    <w:t>Time instances related information for prediction</w:t>
                  </w:r>
                </w:p>
                <w:p w14:paraId="31FA6D20" w14:textId="39C6F529" w:rsidR="00DC0C17" w:rsidRPr="00740278" w:rsidRDefault="00DC0C17" w:rsidP="00C24763">
                  <w:pPr>
                    <w:pStyle w:val="aa"/>
                    <w:numPr>
                      <w:ilvl w:val="1"/>
                      <w:numId w:val="26"/>
                    </w:numPr>
                  </w:pPr>
                  <w:r w:rsidRPr="00740278">
                    <w:t>The associated ID</w:t>
                  </w:r>
                  <w:r w:rsidRPr="00740278">
                    <w:rPr>
                      <w:rFonts w:hint="eastAsia"/>
                    </w:rPr>
                    <w:t>(s)</w:t>
                  </w:r>
                  <w:r w:rsidRPr="00740278">
                    <w:t xml:space="preserve"> may be configured </w:t>
                  </w:r>
                </w:p>
                <w:p w14:paraId="6F392DD4" w14:textId="77777777" w:rsidR="00DC0C17" w:rsidRPr="00740278" w:rsidRDefault="00DC0C17" w:rsidP="003B3549">
                  <w:pPr>
                    <w:pStyle w:val="aa"/>
                    <w:numPr>
                      <w:ilvl w:val="2"/>
                      <w:numId w:val="26"/>
                    </w:numPr>
                  </w:pPr>
                  <w:r w:rsidRPr="00740278">
                    <w:t>wherein the associated ID</w:t>
                  </w:r>
                  <w:r w:rsidRPr="00740278">
                    <w:rPr>
                      <w:rFonts w:hint="eastAsia"/>
                    </w:rPr>
                    <w:t>(s)</w:t>
                  </w:r>
                  <w:r w:rsidRPr="00740278">
                    <w:t xml:space="preserve"> may be </w:t>
                  </w:r>
                </w:p>
                <w:p w14:paraId="7FA0099C" w14:textId="77777777" w:rsidR="00DC0C17" w:rsidRPr="00740278" w:rsidRDefault="00DC0C17" w:rsidP="003B3549">
                  <w:pPr>
                    <w:pStyle w:val="aa"/>
                    <w:numPr>
                      <w:ilvl w:val="3"/>
                      <w:numId w:val="26"/>
                    </w:numPr>
                  </w:pPr>
                  <w:r w:rsidRPr="00740278">
                    <w:rPr>
                      <w:rFonts w:hint="eastAsia"/>
                    </w:rPr>
                    <w:t xml:space="preserve">FFS: </w:t>
                  </w:r>
                  <w:r w:rsidRPr="00740278">
                    <w:t xml:space="preserve">a) part of </w:t>
                  </w:r>
                  <w:r w:rsidRPr="00740278">
                    <w:rPr>
                      <w:rFonts w:hint="eastAsia"/>
                    </w:rPr>
                    <w:t>one set of the</w:t>
                  </w:r>
                  <w:r w:rsidRPr="00740278">
                    <w:t xml:space="preserve"> inference</w:t>
                  </w:r>
                  <w:r w:rsidRPr="00740278">
                    <w:rPr>
                      <w:rFonts w:hint="eastAsia"/>
                    </w:rPr>
                    <w:t xml:space="preserve"> related</w:t>
                  </w:r>
                  <w:r w:rsidRPr="00740278">
                    <w:t xml:space="preserve"> parameters, or </w:t>
                  </w:r>
                </w:p>
                <w:p w14:paraId="45A00045" w14:textId="676FA1F1" w:rsidR="007A5F86" w:rsidRPr="00740278" w:rsidRDefault="00DC0C17" w:rsidP="003B3549">
                  <w:pPr>
                    <w:pStyle w:val="aa"/>
                    <w:numPr>
                      <w:ilvl w:val="3"/>
                      <w:numId w:val="26"/>
                    </w:numPr>
                  </w:pPr>
                  <w:r w:rsidRPr="00740278">
                    <w:rPr>
                      <w:rFonts w:hint="eastAsia"/>
                    </w:rPr>
                    <w:t xml:space="preserve">FFS: </w:t>
                  </w:r>
                  <w:r w:rsidRPr="00740278">
                    <w:t xml:space="preserve">b) independently from the </w:t>
                  </w:r>
                  <w:r w:rsidRPr="00740278">
                    <w:rPr>
                      <w:rFonts w:hint="eastAsia"/>
                    </w:rPr>
                    <w:t xml:space="preserve">one </w:t>
                  </w:r>
                  <w:r w:rsidRPr="00740278">
                    <w:t xml:space="preserve">set of the inference </w:t>
                  </w:r>
                  <w:r w:rsidRPr="00740278">
                    <w:rPr>
                      <w:rFonts w:hint="eastAsia"/>
                    </w:rPr>
                    <w:t xml:space="preserve">related </w:t>
                  </w:r>
                  <w:r w:rsidRPr="00740278">
                    <w:t xml:space="preserve">parameters. </w:t>
                  </w:r>
                </w:p>
              </w:tc>
              <w:tc>
                <w:tcPr>
                  <w:tcW w:w="2831" w:type="dxa"/>
                </w:tcPr>
                <w:p w14:paraId="69BFBD5F" w14:textId="77777777" w:rsidR="00F90F72" w:rsidRDefault="00F90F72" w:rsidP="00F90F72">
                  <w:pPr>
                    <w:pStyle w:val="aa"/>
                    <w:numPr>
                      <w:ilvl w:val="0"/>
                      <w:numId w:val="26"/>
                    </w:numPr>
                  </w:pPr>
                  <w:r w:rsidRPr="00F90F72">
                    <w:t xml:space="preserve">In Step 3, </w:t>
                  </w:r>
                  <w:r w:rsidRPr="00557F0F">
                    <w:rPr>
                      <w:highlight w:val="yellow"/>
                    </w:rPr>
                    <w:t>following configurations</w:t>
                  </w:r>
                  <w:r w:rsidRPr="00F90F72">
                    <w:t xml:space="preserve"> are provided from NW to UE:</w:t>
                  </w:r>
                </w:p>
                <w:p w14:paraId="7596A9C5" w14:textId="77777777" w:rsidR="00F90F72" w:rsidRDefault="00F90F72" w:rsidP="005A2DA5">
                  <w:pPr>
                    <w:pStyle w:val="aa"/>
                    <w:numPr>
                      <w:ilvl w:val="1"/>
                      <w:numId w:val="26"/>
                    </w:numPr>
                  </w:pPr>
                  <w:r w:rsidRPr="00F90F72">
                    <w:t xml:space="preserve">1) UE is allowed to do UAI reporting via </w:t>
                  </w:r>
                  <w:proofErr w:type="spellStart"/>
                  <w:r w:rsidRPr="00F90F72">
                    <w:t>OtherConfig</w:t>
                  </w:r>
                  <w:proofErr w:type="spellEnd"/>
                  <w:r w:rsidRPr="00F90F72">
                    <w:t xml:space="preserve">, </w:t>
                  </w:r>
                </w:p>
                <w:p w14:paraId="26372046" w14:textId="46DCE8E1" w:rsidR="007A5F86" w:rsidRPr="005A2DA5" w:rsidRDefault="00F90F72" w:rsidP="0045657C">
                  <w:pPr>
                    <w:pStyle w:val="aa"/>
                    <w:numPr>
                      <w:ilvl w:val="1"/>
                      <w:numId w:val="26"/>
                    </w:numPr>
                  </w:pPr>
                  <w:r w:rsidRPr="00F90F72">
                    <w:t xml:space="preserve">2) The associated ID(s) may be provided to UE, e.g., a new RRC parameter. </w:t>
                  </w:r>
                </w:p>
              </w:tc>
            </w:tr>
            <w:tr w:rsidR="00724501" w:rsidRPr="00CD1E2D" w14:paraId="28098065" w14:textId="77777777" w:rsidTr="0045657C">
              <w:tc>
                <w:tcPr>
                  <w:tcW w:w="1019" w:type="dxa"/>
                </w:tcPr>
                <w:p w14:paraId="7A4D674D" w14:textId="2791D5BD" w:rsidR="00724501" w:rsidRPr="00CD1E2D" w:rsidRDefault="00724501" w:rsidP="00724501">
                  <w:pPr>
                    <w:spacing w:after="0"/>
                    <w:rPr>
                      <w:sz w:val="16"/>
                      <w:szCs w:val="16"/>
                      <w:lang w:val="en-US"/>
                    </w:rPr>
                  </w:pPr>
                  <w:r w:rsidRPr="00CD1E2D">
                    <w:rPr>
                      <w:rFonts w:hint="eastAsia"/>
                      <w:sz w:val="16"/>
                      <w:szCs w:val="16"/>
                      <w:lang w:val="en-US"/>
                    </w:rPr>
                    <w:t>Step 4</w:t>
                  </w:r>
                </w:p>
              </w:tc>
              <w:tc>
                <w:tcPr>
                  <w:tcW w:w="2830" w:type="dxa"/>
                </w:tcPr>
                <w:p w14:paraId="39B9C6E8" w14:textId="77777777" w:rsidR="00724501" w:rsidRDefault="00724501" w:rsidP="00724501">
                  <w:pPr>
                    <w:numPr>
                      <w:ilvl w:val="0"/>
                      <w:numId w:val="29"/>
                    </w:numPr>
                    <w:spacing w:after="0"/>
                    <w:rPr>
                      <w:sz w:val="16"/>
                      <w:szCs w:val="16"/>
                      <w:lang w:val="en-US"/>
                    </w:rPr>
                  </w:pPr>
                  <w:r w:rsidRPr="00635421">
                    <w:rPr>
                      <w:sz w:val="16"/>
                      <w:szCs w:val="16"/>
                      <w:lang w:val="en-US"/>
                    </w:rPr>
                    <w:t>In Step 4, UE reports applicability(</w:t>
                  </w:r>
                  <w:proofErr w:type="spellStart"/>
                  <w:r w:rsidRPr="00635421">
                    <w:rPr>
                      <w:sz w:val="16"/>
                      <w:szCs w:val="16"/>
                      <w:lang w:val="en-US"/>
                    </w:rPr>
                    <w:t>ies</w:t>
                  </w:r>
                  <w:proofErr w:type="spellEnd"/>
                  <w:r w:rsidRPr="00635421">
                    <w:rPr>
                      <w:sz w:val="16"/>
                      <w:szCs w:val="16"/>
                      <w:lang w:val="en-US"/>
                    </w:rPr>
                    <w:t xml:space="preserve">) of the above </w:t>
                  </w:r>
                  <w:r w:rsidRPr="00B0780B">
                    <w:rPr>
                      <w:i/>
                      <w:iCs/>
                      <w:sz w:val="16"/>
                      <w:szCs w:val="16"/>
                      <w:lang w:val="en-US"/>
                    </w:rPr>
                    <w:t>CSI-</w:t>
                  </w:r>
                  <w:proofErr w:type="spellStart"/>
                  <w:r w:rsidRPr="00B0780B">
                    <w:rPr>
                      <w:i/>
                      <w:iCs/>
                      <w:sz w:val="16"/>
                      <w:szCs w:val="16"/>
                      <w:lang w:val="en-US"/>
                    </w:rPr>
                    <w:t>ReportConfig</w:t>
                  </w:r>
                  <w:proofErr w:type="spellEnd"/>
                  <w:r w:rsidRPr="00635421">
                    <w:rPr>
                      <w:sz w:val="16"/>
                      <w:szCs w:val="16"/>
                      <w:lang w:val="en-US"/>
                    </w:rPr>
                    <w:t xml:space="preserve"> </w:t>
                  </w:r>
                </w:p>
                <w:p w14:paraId="0680E31F" w14:textId="5A52E8CC" w:rsidR="00724501" w:rsidRPr="00635421" w:rsidRDefault="00724501" w:rsidP="00724501">
                  <w:pPr>
                    <w:numPr>
                      <w:ilvl w:val="1"/>
                      <w:numId w:val="29"/>
                    </w:numPr>
                    <w:spacing w:after="0"/>
                    <w:rPr>
                      <w:sz w:val="16"/>
                      <w:szCs w:val="16"/>
                      <w:lang w:val="en-US"/>
                    </w:rPr>
                  </w:pPr>
                  <w:r w:rsidRPr="00635421">
                    <w:rPr>
                      <w:sz w:val="16"/>
                      <w:szCs w:val="16"/>
                      <w:lang w:val="en-US"/>
                    </w:rPr>
                    <w:t xml:space="preserve">FFS on one or more of the above </w:t>
                  </w:r>
                  <w:r w:rsidRPr="00B0780B">
                    <w:rPr>
                      <w:i/>
                      <w:iCs/>
                      <w:sz w:val="16"/>
                      <w:szCs w:val="16"/>
                      <w:lang w:val="en-US"/>
                    </w:rPr>
                    <w:t>CSI-</w:t>
                  </w:r>
                  <w:proofErr w:type="spellStart"/>
                  <w:r w:rsidRPr="00B0780B">
                    <w:rPr>
                      <w:i/>
                      <w:iCs/>
                      <w:sz w:val="16"/>
                      <w:szCs w:val="16"/>
                      <w:lang w:val="en-US"/>
                    </w:rPr>
                    <w:t>ReportConfig</w:t>
                  </w:r>
                  <w:proofErr w:type="spellEnd"/>
                  <w:r w:rsidRPr="00635421">
                    <w:rPr>
                      <w:sz w:val="16"/>
                      <w:szCs w:val="16"/>
                      <w:lang w:val="en-US"/>
                    </w:rPr>
                    <w:t xml:space="preserve"> to be reported</w:t>
                  </w:r>
                </w:p>
              </w:tc>
              <w:tc>
                <w:tcPr>
                  <w:tcW w:w="2830" w:type="dxa"/>
                </w:tcPr>
                <w:p w14:paraId="1995D057" w14:textId="6813685B" w:rsidR="00724501" w:rsidRPr="007D6528" w:rsidRDefault="007D6528" w:rsidP="007D6528">
                  <w:pPr>
                    <w:numPr>
                      <w:ilvl w:val="0"/>
                      <w:numId w:val="29"/>
                    </w:numPr>
                    <w:spacing w:after="0"/>
                    <w:rPr>
                      <w:sz w:val="16"/>
                      <w:szCs w:val="16"/>
                      <w:lang w:val="en-US"/>
                    </w:rPr>
                  </w:pPr>
                  <w:r w:rsidRPr="007D6528">
                    <w:rPr>
                      <w:sz w:val="16"/>
                      <w:szCs w:val="16"/>
                      <w:lang w:val="en-US"/>
                    </w:rPr>
                    <w:t>In Step 4, UE reports applicability of the above one or multiple sets of inference related parameters, where the associated ID information may be associated.</w:t>
                  </w:r>
                </w:p>
              </w:tc>
              <w:tc>
                <w:tcPr>
                  <w:tcW w:w="2831" w:type="dxa"/>
                </w:tcPr>
                <w:p w14:paraId="23C1F63F" w14:textId="77777777" w:rsidR="00724501" w:rsidRDefault="00724501" w:rsidP="00724501">
                  <w:pPr>
                    <w:numPr>
                      <w:ilvl w:val="0"/>
                      <w:numId w:val="29"/>
                    </w:numPr>
                    <w:spacing w:after="0"/>
                    <w:rPr>
                      <w:sz w:val="16"/>
                      <w:szCs w:val="16"/>
                      <w:lang w:val="en-US"/>
                    </w:rPr>
                  </w:pPr>
                  <w:r w:rsidRPr="00BA3B29">
                    <w:rPr>
                      <w:sz w:val="16"/>
                      <w:szCs w:val="16"/>
                      <w:lang w:val="en-US"/>
                    </w:rPr>
                    <w:t>In Step 4, UE reports by UAI</w:t>
                  </w:r>
                </w:p>
                <w:p w14:paraId="63108DD3" w14:textId="77777777" w:rsidR="00724501" w:rsidRDefault="00724501" w:rsidP="00724501">
                  <w:pPr>
                    <w:numPr>
                      <w:ilvl w:val="1"/>
                      <w:numId w:val="29"/>
                    </w:numPr>
                    <w:spacing w:after="0"/>
                    <w:rPr>
                      <w:sz w:val="16"/>
                      <w:szCs w:val="16"/>
                      <w:lang w:val="en-US"/>
                    </w:rPr>
                  </w:pPr>
                  <w:r w:rsidRPr="00BA3B29">
                    <w:rPr>
                      <w:sz w:val="16"/>
                      <w:szCs w:val="16"/>
                      <w:lang w:val="en-US"/>
                    </w:rPr>
                    <w:t xml:space="preserve">the applicable one or multiple sets of inference related parameters may be included. </w:t>
                  </w:r>
                </w:p>
                <w:p w14:paraId="0D1DC7AC" w14:textId="77777777" w:rsidR="00724501" w:rsidRDefault="00724501" w:rsidP="00724501">
                  <w:pPr>
                    <w:numPr>
                      <w:ilvl w:val="2"/>
                      <w:numId w:val="29"/>
                    </w:numPr>
                    <w:spacing w:after="0"/>
                    <w:rPr>
                      <w:sz w:val="16"/>
                      <w:szCs w:val="16"/>
                      <w:lang w:val="en-US"/>
                    </w:rPr>
                  </w:pPr>
                  <w:r w:rsidRPr="00BA3B29">
                    <w:rPr>
                      <w:sz w:val="16"/>
                      <w:szCs w:val="16"/>
                      <w:lang w:val="en-US"/>
                    </w:rPr>
                    <w:t xml:space="preserve">FFS on the set of inference related parameters, at least including: </w:t>
                  </w:r>
                </w:p>
                <w:p w14:paraId="4A81DA2A" w14:textId="77777777" w:rsidR="00724501" w:rsidRDefault="00724501" w:rsidP="00724501">
                  <w:pPr>
                    <w:numPr>
                      <w:ilvl w:val="3"/>
                      <w:numId w:val="29"/>
                    </w:numPr>
                    <w:spacing w:after="0"/>
                    <w:rPr>
                      <w:sz w:val="16"/>
                      <w:szCs w:val="16"/>
                      <w:lang w:val="en-US"/>
                    </w:rPr>
                  </w:pPr>
                  <w:r w:rsidRPr="00BA3B29">
                    <w:rPr>
                      <w:sz w:val="16"/>
                      <w:szCs w:val="16"/>
                      <w:lang w:val="en-US"/>
                    </w:rPr>
                    <w:t>Set A related information</w:t>
                  </w:r>
                </w:p>
                <w:p w14:paraId="729B5E70" w14:textId="77777777" w:rsidR="00724501" w:rsidRDefault="00724501" w:rsidP="00724501">
                  <w:pPr>
                    <w:numPr>
                      <w:ilvl w:val="3"/>
                      <w:numId w:val="29"/>
                    </w:numPr>
                    <w:spacing w:after="0"/>
                    <w:rPr>
                      <w:sz w:val="16"/>
                      <w:szCs w:val="16"/>
                      <w:lang w:val="en-US"/>
                    </w:rPr>
                  </w:pPr>
                  <w:r w:rsidRPr="00BA3B29">
                    <w:rPr>
                      <w:sz w:val="16"/>
                      <w:szCs w:val="16"/>
                      <w:lang w:val="en-US"/>
                    </w:rPr>
                    <w:t>Set B related information</w:t>
                  </w:r>
                </w:p>
                <w:p w14:paraId="4D82DF14" w14:textId="77777777" w:rsidR="00724501" w:rsidRDefault="00724501" w:rsidP="00724501">
                  <w:pPr>
                    <w:numPr>
                      <w:ilvl w:val="3"/>
                      <w:numId w:val="29"/>
                    </w:numPr>
                    <w:spacing w:after="0"/>
                    <w:rPr>
                      <w:sz w:val="16"/>
                      <w:szCs w:val="16"/>
                      <w:lang w:val="en-US"/>
                    </w:rPr>
                  </w:pPr>
                  <w:r w:rsidRPr="00BA3B29">
                    <w:rPr>
                      <w:sz w:val="16"/>
                      <w:szCs w:val="16"/>
                      <w:lang w:val="en-US"/>
                    </w:rPr>
                    <w:t xml:space="preserve">Report content related information </w:t>
                  </w:r>
                </w:p>
                <w:p w14:paraId="30B4EDCA" w14:textId="77777777" w:rsidR="00724501" w:rsidRDefault="00724501" w:rsidP="00724501">
                  <w:pPr>
                    <w:numPr>
                      <w:ilvl w:val="3"/>
                      <w:numId w:val="29"/>
                    </w:numPr>
                    <w:spacing w:after="0"/>
                    <w:rPr>
                      <w:sz w:val="16"/>
                      <w:szCs w:val="16"/>
                      <w:lang w:val="en-US"/>
                    </w:rPr>
                  </w:pPr>
                  <w:r w:rsidRPr="00BA3B29">
                    <w:rPr>
                      <w:sz w:val="16"/>
                      <w:szCs w:val="16"/>
                      <w:lang w:val="en-US"/>
                    </w:rPr>
                    <w:t xml:space="preserve">For BM-Case 2, </w:t>
                  </w:r>
                </w:p>
                <w:p w14:paraId="28132AF6" w14:textId="77777777" w:rsidR="00724501" w:rsidRDefault="00724501" w:rsidP="00724501">
                  <w:pPr>
                    <w:numPr>
                      <w:ilvl w:val="4"/>
                      <w:numId w:val="29"/>
                    </w:numPr>
                    <w:spacing w:after="0"/>
                    <w:rPr>
                      <w:sz w:val="16"/>
                      <w:szCs w:val="16"/>
                      <w:lang w:val="en-US"/>
                    </w:rPr>
                  </w:pPr>
                  <w:r w:rsidRPr="00BA3B29">
                    <w:rPr>
                      <w:sz w:val="16"/>
                      <w:szCs w:val="16"/>
                      <w:lang w:val="en-US"/>
                    </w:rPr>
                    <w:t>Time instances related information for measurements</w:t>
                  </w:r>
                </w:p>
                <w:p w14:paraId="0263EB46" w14:textId="77777777" w:rsidR="00724501" w:rsidRDefault="00724501" w:rsidP="00724501">
                  <w:pPr>
                    <w:numPr>
                      <w:ilvl w:val="4"/>
                      <w:numId w:val="29"/>
                    </w:numPr>
                    <w:spacing w:after="0"/>
                    <w:rPr>
                      <w:sz w:val="16"/>
                      <w:szCs w:val="16"/>
                      <w:lang w:val="en-US"/>
                    </w:rPr>
                  </w:pPr>
                  <w:r w:rsidRPr="00BA3B29">
                    <w:rPr>
                      <w:sz w:val="16"/>
                      <w:szCs w:val="16"/>
                      <w:lang w:val="en-US"/>
                    </w:rPr>
                    <w:t>Time instances related information for prediction</w:t>
                  </w:r>
                </w:p>
                <w:p w14:paraId="4E458FFB" w14:textId="77777777" w:rsidR="00724501" w:rsidRDefault="00724501" w:rsidP="00724501">
                  <w:pPr>
                    <w:numPr>
                      <w:ilvl w:val="2"/>
                      <w:numId w:val="29"/>
                    </w:numPr>
                    <w:spacing w:after="0"/>
                    <w:rPr>
                      <w:sz w:val="16"/>
                      <w:szCs w:val="16"/>
                      <w:lang w:val="en-US"/>
                    </w:rPr>
                  </w:pPr>
                  <w:r w:rsidRPr="00BA3B29">
                    <w:rPr>
                      <w:sz w:val="16"/>
                      <w:szCs w:val="16"/>
                      <w:lang w:val="en-US"/>
                    </w:rPr>
                    <w:t>Note: not applicable may also be replied by UE</w:t>
                  </w:r>
                </w:p>
                <w:p w14:paraId="5DB168D3" w14:textId="77777777" w:rsidR="00724501" w:rsidRDefault="00724501" w:rsidP="00724501">
                  <w:pPr>
                    <w:numPr>
                      <w:ilvl w:val="2"/>
                      <w:numId w:val="29"/>
                    </w:numPr>
                    <w:spacing w:after="0"/>
                    <w:rPr>
                      <w:sz w:val="16"/>
                      <w:szCs w:val="16"/>
                      <w:lang w:val="en-US"/>
                    </w:rPr>
                  </w:pPr>
                  <w:r w:rsidRPr="00BA3B29">
                    <w:rPr>
                      <w:sz w:val="16"/>
                      <w:szCs w:val="16"/>
                      <w:lang w:val="en-US"/>
                    </w:rPr>
                    <w:t>Note: if the inference related parameters are not supported for reporting, only the applicability(</w:t>
                  </w:r>
                  <w:proofErr w:type="spellStart"/>
                  <w:r w:rsidRPr="00BA3B29">
                    <w:rPr>
                      <w:sz w:val="16"/>
                      <w:szCs w:val="16"/>
                      <w:lang w:val="en-US"/>
                    </w:rPr>
                    <w:t>ies</w:t>
                  </w:r>
                  <w:proofErr w:type="spellEnd"/>
                  <w:r w:rsidRPr="00BA3B29">
                    <w:rPr>
                      <w:sz w:val="16"/>
                      <w:szCs w:val="16"/>
                      <w:lang w:val="en-US"/>
                    </w:rPr>
                    <w:t xml:space="preserve">) or not is reported in Step 4. </w:t>
                  </w:r>
                </w:p>
                <w:p w14:paraId="7A0F52EC" w14:textId="77777777" w:rsidR="00724501" w:rsidRDefault="00724501" w:rsidP="00724501">
                  <w:pPr>
                    <w:numPr>
                      <w:ilvl w:val="1"/>
                      <w:numId w:val="29"/>
                    </w:numPr>
                    <w:spacing w:after="0"/>
                    <w:rPr>
                      <w:sz w:val="16"/>
                      <w:szCs w:val="16"/>
                      <w:lang w:val="en-US"/>
                    </w:rPr>
                  </w:pPr>
                  <w:r w:rsidRPr="00BA3B29">
                    <w:rPr>
                      <w:sz w:val="16"/>
                      <w:szCs w:val="16"/>
                      <w:lang w:val="en-US"/>
                    </w:rPr>
                    <w:t>the associated ID(s) may be included</w:t>
                  </w:r>
                </w:p>
                <w:p w14:paraId="0AD6D126" w14:textId="77777777" w:rsidR="00724501" w:rsidRDefault="00724501" w:rsidP="00724501">
                  <w:pPr>
                    <w:numPr>
                      <w:ilvl w:val="2"/>
                      <w:numId w:val="29"/>
                    </w:numPr>
                    <w:spacing w:after="0"/>
                    <w:rPr>
                      <w:sz w:val="16"/>
                      <w:szCs w:val="16"/>
                      <w:lang w:val="en-US"/>
                    </w:rPr>
                  </w:pPr>
                  <w:r w:rsidRPr="00BA3B29">
                    <w:rPr>
                      <w:sz w:val="16"/>
                      <w:szCs w:val="16"/>
                      <w:lang w:val="en-US"/>
                    </w:rPr>
                    <w:t xml:space="preserve">FFS: a) as part of the inference related parameters, or </w:t>
                  </w:r>
                </w:p>
                <w:p w14:paraId="2366564D" w14:textId="65EB317F" w:rsidR="00724501" w:rsidRPr="00724501" w:rsidRDefault="00724501" w:rsidP="00724501">
                  <w:pPr>
                    <w:numPr>
                      <w:ilvl w:val="2"/>
                      <w:numId w:val="29"/>
                    </w:numPr>
                    <w:spacing w:after="0"/>
                    <w:rPr>
                      <w:sz w:val="16"/>
                      <w:szCs w:val="16"/>
                      <w:lang w:val="en-US"/>
                    </w:rPr>
                  </w:pPr>
                  <w:r w:rsidRPr="00724501">
                    <w:rPr>
                      <w:sz w:val="16"/>
                      <w:szCs w:val="16"/>
                      <w:lang w:val="en-US"/>
                    </w:rPr>
                    <w:lastRenderedPageBreak/>
                    <w:t>FFS: b) independently from the set of the inference related parameters.</w:t>
                  </w:r>
                </w:p>
              </w:tc>
            </w:tr>
            <w:tr w:rsidR="00724501" w:rsidRPr="00CD1E2D" w14:paraId="2A52F24C" w14:textId="77777777" w:rsidTr="0045657C">
              <w:tc>
                <w:tcPr>
                  <w:tcW w:w="1019" w:type="dxa"/>
                </w:tcPr>
                <w:p w14:paraId="0F8F73EB" w14:textId="113ED590" w:rsidR="00724501" w:rsidRPr="00CD1E2D" w:rsidRDefault="00724501" w:rsidP="00724501">
                  <w:pPr>
                    <w:spacing w:after="0"/>
                    <w:rPr>
                      <w:sz w:val="16"/>
                      <w:szCs w:val="16"/>
                      <w:lang w:val="en-US"/>
                    </w:rPr>
                  </w:pPr>
                  <w:r w:rsidRPr="00CD1E2D">
                    <w:rPr>
                      <w:rFonts w:hint="eastAsia"/>
                      <w:sz w:val="16"/>
                      <w:szCs w:val="16"/>
                      <w:lang w:val="en-US"/>
                    </w:rPr>
                    <w:lastRenderedPageBreak/>
                    <w:t>Step 5</w:t>
                  </w:r>
                </w:p>
              </w:tc>
              <w:tc>
                <w:tcPr>
                  <w:tcW w:w="2830" w:type="dxa"/>
                </w:tcPr>
                <w:p w14:paraId="0D5EADF4" w14:textId="79627C6C" w:rsidR="00724501" w:rsidRPr="00CD1E2D" w:rsidRDefault="00724501" w:rsidP="00724501">
                  <w:pPr>
                    <w:spacing w:after="0"/>
                    <w:jc w:val="center"/>
                    <w:rPr>
                      <w:sz w:val="16"/>
                      <w:szCs w:val="16"/>
                      <w:lang w:val="en-US"/>
                    </w:rPr>
                  </w:pPr>
                  <w:r>
                    <w:rPr>
                      <w:rFonts w:hint="eastAsia"/>
                      <w:sz w:val="16"/>
                      <w:szCs w:val="16"/>
                      <w:lang w:val="en-US"/>
                    </w:rPr>
                    <w:t>-</w:t>
                  </w:r>
                </w:p>
              </w:tc>
              <w:tc>
                <w:tcPr>
                  <w:tcW w:w="2830" w:type="dxa"/>
                </w:tcPr>
                <w:p w14:paraId="04442A3C" w14:textId="4AF4FC2D" w:rsidR="00724501" w:rsidRPr="005A3FFA" w:rsidRDefault="00CE03B5" w:rsidP="00724501">
                  <w:pPr>
                    <w:numPr>
                      <w:ilvl w:val="0"/>
                      <w:numId w:val="29"/>
                    </w:numPr>
                    <w:spacing w:after="0"/>
                    <w:rPr>
                      <w:sz w:val="16"/>
                      <w:szCs w:val="16"/>
                      <w:lang w:val="en-US"/>
                    </w:rPr>
                  </w:pPr>
                  <w:r w:rsidRPr="00CE03B5">
                    <w:rPr>
                      <w:sz w:val="16"/>
                      <w:szCs w:val="16"/>
                      <w:lang w:val="en-US"/>
                    </w:rPr>
                    <w:t xml:space="preserve">In Step 5, NW </w:t>
                  </w:r>
                  <w:r w:rsidRPr="00F108EE">
                    <w:rPr>
                      <w:sz w:val="16"/>
                      <w:szCs w:val="16"/>
                      <w:highlight w:val="yellow"/>
                      <w:lang w:val="en-US"/>
                    </w:rPr>
                    <w:t>configures configuration(s)</w:t>
                  </w:r>
                  <w:r w:rsidRPr="00CE03B5">
                    <w:rPr>
                      <w:sz w:val="16"/>
                      <w:szCs w:val="16"/>
                      <w:lang w:val="en-US"/>
                    </w:rPr>
                    <w:t xml:space="preserve"> for CSI report for inference</w:t>
                  </w:r>
                </w:p>
              </w:tc>
              <w:tc>
                <w:tcPr>
                  <w:tcW w:w="2831" w:type="dxa"/>
                </w:tcPr>
                <w:p w14:paraId="4614E2F0" w14:textId="1D3C17C5" w:rsidR="00724501" w:rsidRPr="00CD1E2D" w:rsidRDefault="00724501" w:rsidP="00724501">
                  <w:pPr>
                    <w:spacing w:after="0"/>
                    <w:rPr>
                      <w:sz w:val="16"/>
                      <w:szCs w:val="16"/>
                      <w:lang w:val="en-US"/>
                    </w:rPr>
                  </w:pPr>
                  <w:r w:rsidRPr="005A3FFA">
                    <w:rPr>
                      <w:sz w:val="16"/>
                      <w:szCs w:val="16"/>
                      <w:lang w:val="en-US"/>
                    </w:rPr>
                    <w:t xml:space="preserve">In Step 5, NW </w:t>
                  </w:r>
                  <w:r w:rsidRPr="00F108EE">
                    <w:rPr>
                      <w:sz w:val="16"/>
                      <w:szCs w:val="16"/>
                      <w:highlight w:val="yellow"/>
                      <w:lang w:val="en-US"/>
                    </w:rPr>
                    <w:t>configures configuration(s)</w:t>
                  </w:r>
                  <w:r w:rsidRPr="005A3FFA">
                    <w:rPr>
                      <w:sz w:val="16"/>
                      <w:szCs w:val="16"/>
                      <w:lang w:val="en-US"/>
                    </w:rPr>
                    <w:t xml:space="preserve"> for CSI report for inference.</w:t>
                  </w:r>
                </w:p>
              </w:tc>
            </w:tr>
            <w:tr w:rsidR="00724501" w:rsidRPr="00CD1E2D" w14:paraId="209692F9" w14:textId="77777777" w:rsidTr="0045657C">
              <w:tc>
                <w:tcPr>
                  <w:tcW w:w="1019" w:type="dxa"/>
                </w:tcPr>
                <w:p w14:paraId="6BDA948E" w14:textId="0CB7EA9F" w:rsidR="00724501" w:rsidRPr="00CD1E2D" w:rsidRDefault="00724501" w:rsidP="00724501">
                  <w:pPr>
                    <w:spacing w:after="0"/>
                    <w:rPr>
                      <w:sz w:val="16"/>
                      <w:szCs w:val="16"/>
                      <w:lang w:val="en-US"/>
                    </w:rPr>
                  </w:pPr>
                  <w:r>
                    <w:rPr>
                      <w:rFonts w:hint="eastAsia"/>
                      <w:sz w:val="16"/>
                      <w:szCs w:val="16"/>
                      <w:lang w:val="en-US"/>
                    </w:rPr>
                    <w:t>FFS</w:t>
                  </w:r>
                </w:p>
              </w:tc>
              <w:tc>
                <w:tcPr>
                  <w:tcW w:w="2830" w:type="dxa"/>
                </w:tcPr>
                <w:p w14:paraId="6546FFF5" w14:textId="77777777" w:rsidR="00724501" w:rsidRDefault="00724501" w:rsidP="00724501">
                  <w:pPr>
                    <w:numPr>
                      <w:ilvl w:val="0"/>
                      <w:numId w:val="29"/>
                    </w:numPr>
                    <w:spacing w:after="0"/>
                    <w:rPr>
                      <w:sz w:val="16"/>
                      <w:szCs w:val="16"/>
                      <w:lang w:val="en-US"/>
                    </w:rPr>
                  </w:pPr>
                  <w:r w:rsidRPr="00EA1339">
                    <w:rPr>
                      <w:sz w:val="16"/>
                      <w:szCs w:val="16"/>
                      <w:lang w:val="en-US"/>
                    </w:rPr>
                    <w:t>FFS on activation (including when/how) of inference report after obtaining the applicability from UE Step 4</w:t>
                  </w:r>
                </w:p>
                <w:p w14:paraId="3B81F755" w14:textId="09463409" w:rsidR="00724501" w:rsidRPr="00EA1339" w:rsidRDefault="00724501" w:rsidP="00724501">
                  <w:pPr>
                    <w:numPr>
                      <w:ilvl w:val="0"/>
                      <w:numId w:val="29"/>
                    </w:numPr>
                    <w:spacing w:after="0"/>
                    <w:rPr>
                      <w:sz w:val="16"/>
                      <w:szCs w:val="16"/>
                      <w:lang w:val="en-US"/>
                    </w:rPr>
                  </w:pPr>
                  <w:r w:rsidRPr="00EA1339">
                    <w:rPr>
                      <w:sz w:val="16"/>
                      <w:szCs w:val="16"/>
                      <w:lang w:val="en-US"/>
                    </w:rPr>
                    <w:t>FFS: whether Step 5 is needed,</w:t>
                  </w:r>
                </w:p>
              </w:tc>
              <w:tc>
                <w:tcPr>
                  <w:tcW w:w="2830" w:type="dxa"/>
                </w:tcPr>
                <w:p w14:paraId="03FA5984" w14:textId="77777777" w:rsidR="00724501" w:rsidRPr="00CD1E2D" w:rsidRDefault="00724501" w:rsidP="00724501">
                  <w:pPr>
                    <w:spacing w:after="0"/>
                    <w:rPr>
                      <w:sz w:val="16"/>
                      <w:szCs w:val="16"/>
                      <w:lang w:val="en-US"/>
                    </w:rPr>
                  </w:pPr>
                </w:p>
              </w:tc>
              <w:tc>
                <w:tcPr>
                  <w:tcW w:w="2831" w:type="dxa"/>
                </w:tcPr>
                <w:p w14:paraId="3648C411" w14:textId="77777777" w:rsidR="00724501" w:rsidRPr="00CD1E2D" w:rsidRDefault="00724501" w:rsidP="00724501">
                  <w:pPr>
                    <w:spacing w:after="0"/>
                    <w:rPr>
                      <w:sz w:val="16"/>
                      <w:szCs w:val="16"/>
                      <w:lang w:val="en-US"/>
                    </w:rPr>
                  </w:pPr>
                </w:p>
              </w:tc>
            </w:tr>
          </w:tbl>
          <w:p w14:paraId="0AA797D5" w14:textId="6E98814F" w:rsidR="006E6356" w:rsidRDefault="006E6356" w:rsidP="00390B68">
            <w:pPr>
              <w:rPr>
                <w:lang w:val="en-US"/>
              </w:rPr>
            </w:pPr>
            <w:r>
              <w:rPr>
                <w:rFonts w:hint="eastAsia"/>
                <w:lang w:val="en-US"/>
              </w:rPr>
              <w:t xml:space="preserve"> </w:t>
            </w:r>
          </w:p>
        </w:tc>
      </w:tr>
    </w:tbl>
    <w:p w14:paraId="1F3C8F95" w14:textId="77777777" w:rsidR="00761812" w:rsidRDefault="00761812" w:rsidP="00761812">
      <w:pPr>
        <w:rPr>
          <w:lang w:val="en-US"/>
        </w:rPr>
      </w:pPr>
    </w:p>
    <w:p w14:paraId="04DE91D7" w14:textId="57505BEE" w:rsidR="00B9432A" w:rsidRDefault="00B9432A" w:rsidP="00761812">
      <w:pPr>
        <w:rPr>
          <w:lang w:val="en-US"/>
        </w:rPr>
      </w:pPr>
      <w:r w:rsidRPr="00B9432A">
        <w:rPr>
          <w:lang w:val="en-US"/>
        </w:rPr>
        <w:t xml:space="preserve">According to the above </w:t>
      </w:r>
      <w:r w:rsidR="001E268A" w:rsidRPr="00B9432A">
        <w:rPr>
          <w:lang w:val="en-US"/>
        </w:rPr>
        <w:t>agreement</w:t>
      </w:r>
      <w:r w:rsidRPr="00B9432A">
        <w:rPr>
          <w:lang w:val="en-US"/>
        </w:rPr>
        <w:t xml:space="preserve">, </w:t>
      </w:r>
      <w:r w:rsidR="00F0449B">
        <w:rPr>
          <w:rFonts w:hint="eastAsia"/>
          <w:lang w:val="en-US"/>
        </w:rPr>
        <w:t>it</w:t>
      </w:r>
      <w:r w:rsidR="00FB4314">
        <w:rPr>
          <w:lang w:val="en-US"/>
        </w:rPr>
        <w:t>’</w:t>
      </w:r>
      <w:r w:rsidR="000213AE">
        <w:rPr>
          <w:rFonts w:hint="eastAsia"/>
          <w:lang w:val="en-US"/>
        </w:rPr>
        <w:t xml:space="preserve">s assumed </w:t>
      </w:r>
      <w:r w:rsidRPr="00B9432A">
        <w:rPr>
          <w:lang w:val="en-US"/>
        </w:rPr>
        <w:t xml:space="preserve">that </w:t>
      </w:r>
      <w:r w:rsidR="00FB4314">
        <w:rPr>
          <w:rFonts w:hint="eastAsia"/>
          <w:lang w:val="en-US"/>
        </w:rPr>
        <w:t>O</w:t>
      </w:r>
      <w:r w:rsidR="00F81400" w:rsidRPr="00F81400">
        <w:rPr>
          <w:lang w:val="en-US"/>
        </w:rPr>
        <w:t>ption 3 might not provide a</w:t>
      </w:r>
      <w:r w:rsidR="00FB4314">
        <w:rPr>
          <w:rFonts w:hint="eastAsia"/>
          <w:lang w:val="en-US"/>
        </w:rPr>
        <w:t>ny inference</w:t>
      </w:r>
      <w:r w:rsidR="00F81400" w:rsidRPr="00F81400">
        <w:rPr>
          <w:lang w:val="en-US"/>
        </w:rPr>
        <w:t xml:space="preserve"> configuration in step 3. Therefore, </w:t>
      </w:r>
      <w:r w:rsidR="00D7258D">
        <w:rPr>
          <w:rFonts w:hint="eastAsia"/>
          <w:lang w:val="en-US"/>
        </w:rPr>
        <w:t>i</w:t>
      </w:r>
      <w:r w:rsidR="00D7258D" w:rsidRPr="00D7258D">
        <w:rPr>
          <w:lang w:val="en-US"/>
        </w:rPr>
        <w:t xml:space="preserve">t </w:t>
      </w:r>
      <w:r w:rsidR="00AA44A5">
        <w:rPr>
          <w:rFonts w:hint="eastAsia"/>
          <w:lang w:val="en-US"/>
        </w:rPr>
        <w:t>depends on the options</w:t>
      </w:r>
      <w:r w:rsidR="00D7258D" w:rsidRPr="00D7258D">
        <w:rPr>
          <w:lang w:val="en-US"/>
        </w:rPr>
        <w:t xml:space="preserve"> whether </w:t>
      </w:r>
      <w:r w:rsidR="00AA44A5">
        <w:rPr>
          <w:rFonts w:hint="eastAsia"/>
          <w:lang w:val="en-US"/>
        </w:rPr>
        <w:t>the</w:t>
      </w:r>
      <w:r w:rsidR="00AA44A5" w:rsidRPr="00D7258D">
        <w:rPr>
          <w:lang w:val="en-US"/>
        </w:rPr>
        <w:t xml:space="preserve"> </w:t>
      </w:r>
      <w:r w:rsidR="00D7258D" w:rsidRPr="00D7258D">
        <w:rPr>
          <w:lang w:val="en-US"/>
        </w:rPr>
        <w:t xml:space="preserve">inference configuration </w:t>
      </w:r>
      <w:r w:rsidR="00AA44A5">
        <w:rPr>
          <w:rFonts w:hint="eastAsia"/>
          <w:lang w:val="en-US"/>
        </w:rPr>
        <w:t>is</w:t>
      </w:r>
      <w:r w:rsidR="00D7258D" w:rsidRPr="00D7258D">
        <w:rPr>
          <w:lang w:val="en-US"/>
        </w:rPr>
        <w:t xml:space="preserve"> signaled in step 3</w:t>
      </w:r>
      <w:r w:rsidR="00A66667">
        <w:rPr>
          <w:rFonts w:hint="eastAsia"/>
          <w:lang w:val="en-US"/>
        </w:rPr>
        <w:t>. So, RAN2 should</w:t>
      </w:r>
      <w:r w:rsidR="00F81400" w:rsidRPr="00F81400">
        <w:rPr>
          <w:lang w:val="en-US"/>
        </w:rPr>
        <w:t xml:space="preserve"> wait for </w:t>
      </w:r>
      <w:r w:rsidR="001E268A" w:rsidRPr="00F81400">
        <w:rPr>
          <w:lang w:val="en-US"/>
        </w:rPr>
        <w:t>RAN1’s</w:t>
      </w:r>
      <w:r w:rsidR="00A66667">
        <w:rPr>
          <w:rFonts w:hint="eastAsia"/>
          <w:lang w:val="en-US"/>
        </w:rPr>
        <w:t xml:space="preserve"> progress</w:t>
      </w:r>
      <w:r w:rsidR="00F81400" w:rsidRPr="00F81400">
        <w:rPr>
          <w:lang w:val="en-US"/>
        </w:rPr>
        <w:t>.</w:t>
      </w:r>
    </w:p>
    <w:p w14:paraId="0DE72BF1" w14:textId="5AEFE30F" w:rsidR="00AD3A68" w:rsidRDefault="00DD7A2F" w:rsidP="00AF537E">
      <w:pPr>
        <w:pStyle w:val="Proposal"/>
        <w:rPr>
          <w:lang w:val="en-US"/>
        </w:rPr>
      </w:pPr>
      <w:bookmarkStart w:id="2" w:name="_Toc181976124"/>
      <w:r w:rsidRPr="00DD7A2F">
        <w:rPr>
          <w:lang w:val="en-US"/>
        </w:rPr>
        <w:t>RAN2 should wait for RAN1’s results to determine whether an inference configuration will be signaled in step 3.</w:t>
      </w:r>
      <w:bookmarkEnd w:id="2"/>
    </w:p>
    <w:p w14:paraId="04B2DFD7" w14:textId="5399FD90" w:rsidR="00B578B8" w:rsidRDefault="00B578B8">
      <w:pPr>
        <w:spacing w:after="0" w:line="240" w:lineRule="auto"/>
        <w:jc w:val="left"/>
        <w:rPr>
          <w:rFonts w:eastAsia="ＭＳ ゴシック" w:cs="Times New Roman"/>
          <w:b/>
          <w:lang w:val="en-US"/>
        </w:rPr>
      </w:pPr>
    </w:p>
    <w:p w14:paraId="08C53B4C" w14:textId="13901968" w:rsidR="00245FA7" w:rsidRDefault="00DE1F8E" w:rsidP="00275330">
      <w:pPr>
        <w:pStyle w:val="31"/>
        <w:rPr>
          <w:lang w:val="en-US"/>
        </w:rPr>
      </w:pPr>
      <w:r w:rsidRPr="00DE1F8E">
        <w:rPr>
          <w:lang w:val="en-US"/>
        </w:rPr>
        <w:t xml:space="preserve">Regarding </w:t>
      </w:r>
      <w:r w:rsidR="00A805AD">
        <w:rPr>
          <w:rFonts w:hint="eastAsia"/>
          <w:lang w:val="en-US" w:eastAsia="ja-JP"/>
        </w:rPr>
        <w:t>N</w:t>
      </w:r>
      <w:r w:rsidRPr="00DE1F8E">
        <w:rPr>
          <w:lang w:val="en-US"/>
        </w:rPr>
        <w:t xml:space="preserve">on-applicable </w:t>
      </w:r>
      <w:r w:rsidR="009F1A85">
        <w:rPr>
          <w:rFonts w:hint="eastAsia"/>
          <w:lang w:val="en-US" w:eastAsia="ja-JP"/>
        </w:rPr>
        <w:t>F</w:t>
      </w:r>
      <w:r w:rsidRPr="00DE1F8E">
        <w:rPr>
          <w:lang w:val="en-US"/>
        </w:rPr>
        <w:t>unctionalities</w:t>
      </w:r>
    </w:p>
    <w:p w14:paraId="7FC72C9A" w14:textId="44486C83" w:rsidR="00DE1F8E" w:rsidRDefault="005F518D" w:rsidP="00DE1F8E">
      <w:pPr>
        <w:pStyle w:val="4"/>
        <w:rPr>
          <w:lang w:val="en-US"/>
        </w:rPr>
      </w:pPr>
      <w:r w:rsidRPr="005F518D">
        <w:rPr>
          <w:lang w:val="en-US"/>
        </w:rPr>
        <w:t>Signaling of Non-Applicable Reporting</w:t>
      </w:r>
      <w:r w:rsidR="006E1A79">
        <w:rPr>
          <w:rFonts w:hint="eastAsia"/>
          <w:lang w:val="en-US"/>
        </w:rPr>
        <w:t xml:space="preserve"> </w:t>
      </w:r>
      <w:r>
        <w:rPr>
          <w:rFonts w:hint="eastAsia"/>
          <w:lang w:val="en-US"/>
        </w:rPr>
        <w:t xml:space="preserve">(e.g., </w:t>
      </w:r>
      <w:r w:rsidR="00276F9C">
        <w:rPr>
          <w:rFonts w:hint="eastAsia"/>
          <w:lang w:val="en-US"/>
        </w:rPr>
        <w:t>explicitly/implicitly</w:t>
      </w:r>
      <w:r>
        <w:rPr>
          <w:rFonts w:hint="eastAsia"/>
          <w:lang w:val="en-US"/>
        </w:rPr>
        <w:t>)</w:t>
      </w:r>
    </w:p>
    <w:p w14:paraId="18FCC0B2" w14:textId="13962216" w:rsidR="00283134" w:rsidRDefault="00453802" w:rsidP="00DE1F8E">
      <w:pPr>
        <w:rPr>
          <w:lang w:val="en-US"/>
        </w:rPr>
      </w:pPr>
      <w:r w:rsidRPr="00453802">
        <w:rPr>
          <w:lang w:val="en-US"/>
        </w:rPr>
        <w:t xml:space="preserve">In RAN2#127bis, </w:t>
      </w:r>
      <w:r w:rsidR="00F32130">
        <w:rPr>
          <w:rFonts w:hint="eastAsia"/>
          <w:lang w:val="en-US"/>
        </w:rPr>
        <w:t>RAN2</w:t>
      </w:r>
      <w:r w:rsidR="00283134">
        <w:rPr>
          <w:rFonts w:hint="eastAsia"/>
          <w:lang w:val="en-US"/>
        </w:rPr>
        <w:t xml:space="preserve"> reached the following agreement</w:t>
      </w:r>
      <w:r w:rsidRPr="00453802">
        <w:rPr>
          <w:lang w:val="en-US"/>
        </w:rPr>
        <w:t xml:space="preserve"> </w:t>
      </w:r>
      <w:r w:rsidR="00E37873">
        <w:rPr>
          <w:rFonts w:hint="eastAsia"/>
          <w:lang w:val="en-US"/>
        </w:rPr>
        <w:t xml:space="preserve">on </w:t>
      </w:r>
      <w:r w:rsidR="0017010D">
        <w:rPr>
          <w:rFonts w:hint="eastAsia"/>
          <w:lang w:val="en-US"/>
        </w:rPr>
        <w:t xml:space="preserve">how </w:t>
      </w:r>
      <w:r w:rsidR="00EB7928">
        <w:rPr>
          <w:rFonts w:hint="eastAsia"/>
          <w:lang w:val="en-US"/>
        </w:rPr>
        <w:t xml:space="preserve">the </w:t>
      </w:r>
      <w:r w:rsidR="0017010D">
        <w:rPr>
          <w:rFonts w:hint="eastAsia"/>
          <w:lang w:val="en-US"/>
        </w:rPr>
        <w:t xml:space="preserve">non-applicable </w:t>
      </w:r>
      <w:r w:rsidR="00B91C30">
        <w:rPr>
          <w:rFonts w:hint="eastAsia"/>
          <w:lang w:val="en-US"/>
        </w:rPr>
        <w:t xml:space="preserve">functionality </w:t>
      </w:r>
      <w:r w:rsidR="00EB7928">
        <w:rPr>
          <w:rFonts w:hint="eastAsia"/>
          <w:lang w:val="en-US"/>
        </w:rPr>
        <w:t xml:space="preserve">is </w:t>
      </w:r>
      <w:r w:rsidR="0017010D">
        <w:rPr>
          <w:rFonts w:hint="eastAsia"/>
          <w:lang w:val="en-US"/>
        </w:rPr>
        <w:t>report</w:t>
      </w:r>
      <w:r w:rsidR="00EB7928">
        <w:rPr>
          <w:rFonts w:hint="eastAsia"/>
          <w:lang w:val="en-US"/>
        </w:rPr>
        <w:t>ed</w:t>
      </w:r>
      <w:r w:rsidR="00142B2F">
        <w:rPr>
          <w:rFonts w:hint="eastAsia"/>
          <w:lang w:val="en-US"/>
        </w:rPr>
        <w:t xml:space="preserve"> </w:t>
      </w:r>
      <w:r w:rsidR="0017010D">
        <w:rPr>
          <w:rFonts w:hint="eastAsia"/>
          <w:lang w:val="en-US"/>
        </w:rPr>
        <w:t>[1].</w:t>
      </w:r>
    </w:p>
    <w:tbl>
      <w:tblPr>
        <w:tblStyle w:val="af2"/>
        <w:tblW w:w="0" w:type="auto"/>
        <w:tblLook w:val="04A0" w:firstRow="1" w:lastRow="0" w:firstColumn="1" w:lastColumn="0" w:noHBand="0" w:noVBand="1"/>
      </w:tblPr>
      <w:tblGrid>
        <w:gridCol w:w="9736"/>
      </w:tblGrid>
      <w:tr w:rsidR="00142B2F" w14:paraId="2F8FE9B0" w14:textId="77777777" w:rsidTr="00142B2F">
        <w:tc>
          <w:tcPr>
            <w:tcW w:w="9736" w:type="dxa"/>
          </w:tcPr>
          <w:p w14:paraId="1FBCC776" w14:textId="77777777" w:rsidR="00142B2F" w:rsidRPr="008B28A4" w:rsidRDefault="00142B2F" w:rsidP="00142B2F">
            <w:pPr>
              <w:rPr>
                <w:b/>
                <w:bCs w:val="0"/>
              </w:rPr>
            </w:pPr>
            <w:r w:rsidRPr="008B28A4">
              <w:rPr>
                <w:b/>
                <w:bCs w:val="0"/>
              </w:rPr>
              <w:t>Agreements</w:t>
            </w:r>
            <w:r>
              <w:rPr>
                <w:rFonts w:hint="eastAsia"/>
                <w:b/>
                <w:bCs w:val="0"/>
              </w:rPr>
              <w:t xml:space="preserve"> (RAN2#127bis)</w:t>
            </w:r>
          </w:p>
          <w:p w14:paraId="6E90440F" w14:textId="63726FAC" w:rsidR="00142B2F" w:rsidRDefault="00523FEE" w:rsidP="00523FEE">
            <w:pPr>
              <w:pStyle w:val="Agreement"/>
              <w:rPr>
                <w:lang w:val="en-US"/>
              </w:rPr>
            </w:pPr>
            <w:r w:rsidRPr="00523FEE">
              <w:rPr>
                <w:lang w:val="en-US"/>
              </w:rPr>
              <w:t>UE can report to the network when an applicable AI functionality becomes non-applicable. FFS how this is signaled (e.g. explicitly/implicitly). Consider different scenarios, whether it is regarding an active functionality)</w:t>
            </w:r>
          </w:p>
        </w:tc>
      </w:tr>
    </w:tbl>
    <w:p w14:paraId="330A03DA" w14:textId="77777777" w:rsidR="00276F9C" w:rsidRPr="00276F9C" w:rsidRDefault="00276F9C" w:rsidP="00DE1F8E">
      <w:pPr>
        <w:rPr>
          <w:lang w:val="en-US"/>
        </w:rPr>
      </w:pPr>
    </w:p>
    <w:p w14:paraId="7350D482" w14:textId="1F1A09C9" w:rsidR="005C647E" w:rsidRDefault="00D450C9" w:rsidP="005C647E">
      <w:pPr>
        <w:rPr>
          <w:lang w:val="en-US"/>
        </w:rPr>
      </w:pPr>
      <w:r>
        <w:rPr>
          <w:rFonts w:hint="eastAsia"/>
          <w:lang w:val="en-US"/>
        </w:rPr>
        <w:t>It was discussed</w:t>
      </w:r>
      <w:r w:rsidR="005C647E" w:rsidRPr="005C647E">
        <w:rPr>
          <w:lang w:val="en-US"/>
        </w:rPr>
        <w:t xml:space="preserve"> how to report </w:t>
      </w:r>
      <w:r w:rsidR="00220ABC">
        <w:rPr>
          <w:rFonts w:hint="eastAsia"/>
          <w:lang w:val="en-US"/>
        </w:rPr>
        <w:t>f</w:t>
      </w:r>
      <w:r w:rsidR="005C647E" w:rsidRPr="005C647E">
        <w:rPr>
          <w:lang w:val="en-US"/>
        </w:rPr>
        <w:t>unctionality that become</w:t>
      </w:r>
      <w:r w:rsidR="00FE7044">
        <w:rPr>
          <w:rFonts w:hint="eastAsia"/>
          <w:lang w:val="en-US"/>
        </w:rPr>
        <w:t>s</w:t>
      </w:r>
      <w:r w:rsidR="005C647E" w:rsidRPr="005C647E">
        <w:rPr>
          <w:lang w:val="en-US"/>
        </w:rPr>
        <w:t xml:space="preserve"> </w:t>
      </w:r>
      <w:r w:rsidR="00174F21">
        <w:rPr>
          <w:rFonts w:hint="eastAsia"/>
          <w:lang w:val="en-US"/>
        </w:rPr>
        <w:t>n</w:t>
      </w:r>
      <w:r w:rsidR="005C647E" w:rsidRPr="005C647E">
        <w:rPr>
          <w:lang w:val="en-US"/>
        </w:rPr>
        <w:t xml:space="preserve">on-applicable, either explicitly or implicitly. </w:t>
      </w:r>
      <w:r w:rsidR="00F41C69">
        <w:rPr>
          <w:rFonts w:hint="eastAsia"/>
          <w:lang w:val="en-US"/>
        </w:rPr>
        <w:t>The e</w:t>
      </w:r>
      <w:r w:rsidR="005C647E" w:rsidRPr="005C647E">
        <w:rPr>
          <w:lang w:val="en-US"/>
        </w:rPr>
        <w:t xml:space="preserve">xplicit reporting </w:t>
      </w:r>
      <w:r w:rsidR="00F41C69">
        <w:rPr>
          <w:rFonts w:hint="eastAsia"/>
          <w:lang w:val="en-US"/>
        </w:rPr>
        <w:t>contains</w:t>
      </w:r>
      <w:r w:rsidR="005C647E" w:rsidRPr="005C647E">
        <w:rPr>
          <w:lang w:val="en-US"/>
        </w:rPr>
        <w:t xml:space="preserve"> each </w:t>
      </w:r>
      <w:r w:rsidR="00220ABC">
        <w:rPr>
          <w:rFonts w:hint="eastAsia"/>
          <w:lang w:val="en-US"/>
        </w:rPr>
        <w:t>f</w:t>
      </w:r>
      <w:r w:rsidR="005C647E" w:rsidRPr="005C647E">
        <w:rPr>
          <w:lang w:val="en-US"/>
        </w:rPr>
        <w:t>unctionality that become</w:t>
      </w:r>
      <w:r w:rsidR="00F41C69">
        <w:rPr>
          <w:rFonts w:hint="eastAsia"/>
          <w:lang w:val="en-US"/>
        </w:rPr>
        <w:t>s</w:t>
      </w:r>
      <w:r w:rsidR="005C647E" w:rsidRPr="005C647E">
        <w:rPr>
          <w:lang w:val="en-US"/>
        </w:rPr>
        <w:t xml:space="preserve"> </w:t>
      </w:r>
      <w:r w:rsidR="00174F21">
        <w:rPr>
          <w:rFonts w:hint="eastAsia"/>
          <w:lang w:val="en-US"/>
        </w:rPr>
        <w:t>n</w:t>
      </w:r>
      <w:r w:rsidR="005C647E" w:rsidRPr="005C647E">
        <w:rPr>
          <w:lang w:val="en-US"/>
        </w:rPr>
        <w:t xml:space="preserve">on-applicable, whereas </w:t>
      </w:r>
      <w:r w:rsidR="002905EB">
        <w:rPr>
          <w:rFonts w:hint="eastAsia"/>
          <w:lang w:val="en-US"/>
        </w:rPr>
        <w:t xml:space="preserve">the </w:t>
      </w:r>
      <w:r w:rsidR="005C647E" w:rsidRPr="005C647E">
        <w:rPr>
          <w:lang w:val="en-US"/>
        </w:rPr>
        <w:t xml:space="preserve">implicit reporting only </w:t>
      </w:r>
      <w:r w:rsidR="00F41C69">
        <w:rPr>
          <w:rFonts w:hint="eastAsia"/>
          <w:lang w:val="en-US"/>
        </w:rPr>
        <w:t>contain</w:t>
      </w:r>
      <w:r w:rsidR="00754D25">
        <w:rPr>
          <w:rFonts w:hint="eastAsia"/>
          <w:lang w:val="en-US"/>
        </w:rPr>
        <w:t>s</w:t>
      </w:r>
      <w:r w:rsidR="00F41C69" w:rsidRPr="005C647E">
        <w:rPr>
          <w:lang w:val="en-US"/>
        </w:rPr>
        <w:t xml:space="preserve"> </w:t>
      </w:r>
      <w:r w:rsidR="00F41C69">
        <w:rPr>
          <w:rFonts w:hint="eastAsia"/>
          <w:lang w:val="en-US"/>
        </w:rPr>
        <w:t xml:space="preserve">the functionalities that are </w:t>
      </w:r>
      <w:r w:rsidR="005C647E" w:rsidRPr="005C647E">
        <w:rPr>
          <w:lang w:val="en-US"/>
        </w:rPr>
        <w:t xml:space="preserve">currently </w:t>
      </w:r>
      <w:r w:rsidR="00D15F3A">
        <w:rPr>
          <w:rFonts w:hint="eastAsia"/>
          <w:lang w:val="en-US"/>
        </w:rPr>
        <w:t>a</w:t>
      </w:r>
      <w:r w:rsidR="005C647E" w:rsidRPr="005C647E">
        <w:rPr>
          <w:lang w:val="en-US"/>
        </w:rPr>
        <w:t xml:space="preserve">pplicable, </w:t>
      </w:r>
      <w:r w:rsidR="00224583">
        <w:rPr>
          <w:rFonts w:hint="eastAsia"/>
          <w:lang w:val="en-US"/>
        </w:rPr>
        <w:t xml:space="preserve">i.e., </w:t>
      </w:r>
      <w:r w:rsidR="00C94679">
        <w:rPr>
          <w:rFonts w:hint="eastAsia"/>
          <w:lang w:val="en-US"/>
        </w:rPr>
        <w:t xml:space="preserve">the </w:t>
      </w:r>
      <w:r w:rsidR="00AE58E2">
        <w:rPr>
          <w:rFonts w:hint="eastAsia"/>
          <w:lang w:val="en-US"/>
        </w:rPr>
        <w:t>n</w:t>
      </w:r>
      <w:r w:rsidR="005C647E" w:rsidRPr="005C647E">
        <w:rPr>
          <w:lang w:val="en-US"/>
        </w:rPr>
        <w:t>on-applicable</w:t>
      </w:r>
      <w:r w:rsidR="00C94679">
        <w:rPr>
          <w:rFonts w:hint="eastAsia"/>
          <w:lang w:val="en-US"/>
        </w:rPr>
        <w:t xml:space="preserve"> functionalities are not reported</w:t>
      </w:r>
      <w:r w:rsidR="0002411B">
        <w:rPr>
          <w:rFonts w:hint="eastAsia"/>
          <w:lang w:val="en-US"/>
        </w:rPr>
        <w:t xml:space="preserve"> explicitly</w:t>
      </w:r>
      <w:r w:rsidR="005C647E" w:rsidRPr="005C647E">
        <w:rPr>
          <w:lang w:val="en-US"/>
        </w:rPr>
        <w:t>.</w:t>
      </w:r>
    </w:p>
    <w:p w14:paraId="439DE44F" w14:textId="6FEC9323" w:rsidR="008E215A" w:rsidRDefault="008E215A" w:rsidP="005C647E">
      <w:r w:rsidRPr="008E215A">
        <w:t xml:space="preserve">Generally, </w:t>
      </w:r>
      <w:r>
        <w:rPr>
          <w:rFonts w:hint="eastAsia"/>
        </w:rPr>
        <w:t xml:space="preserve">the </w:t>
      </w:r>
      <w:r w:rsidRPr="008E215A">
        <w:t xml:space="preserve">implicit reporting does not preclude the ability to convey additional information, such as reasons for functionalities becoming non-applicable. However, it can increase complexity. In contrast, </w:t>
      </w:r>
      <w:r>
        <w:rPr>
          <w:rFonts w:hint="eastAsia"/>
        </w:rPr>
        <w:t xml:space="preserve">the </w:t>
      </w:r>
      <w:r w:rsidRPr="008E215A">
        <w:t>explicit reporting makes it easier to convey such supplementary information. Therefore, the critical factor may not be whether to use implicit or explicit reporting, but rather whether there is a need to communicate supplementary information.</w:t>
      </w:r>
    </w:p>
    <w:p w14:paraId="36807DD3" w14:textId="77777777" w:rsidR="008E215A" w:rsidRDefault="008E215A" w:rsidP="005C647E"/>
    <w:p w14:paraId="1C0B3197" w14:textId="0E4F62D1" w:rsidR="008E215A" w:rsidRPr="00432983" w:rsidRDefault="008E215A" w:rsidP="008E215A">
      <w:pPr>
        <w:pStyle w:val="Observation"/>
        <w:rPr>
          <w:lang w:val="en-US"/>
        </w:rPr>
      </w:pPr>
      <w:bookmarkStart w:id="3" w:name="_Toc181976125"/>
      <w:r>
        <w:rPr>
          <w:rFonts w:hint="eastAsia"/>
          <w:lang w:val="en-US" w:eastAsia="ja-JP"/>
        </w:rPr>
        <w:t>The i</w:t>
      </w:r>
      <w:r w:rsidRPr="008E215A">
        <w:rPr>
          <w:lang w:val="en-US"/>
        </w:rPr>
        <w:t xml:space="preserve">mplicit reporting can convey reasons for non-applicability but adds complexity, while </w:t>
      </w:r>
      <w:r>
        <w:rPr>
          <w:rFonts w:hint="eastAsia"/>
          <w:lang w:val="en-US" w:eastAsia="ja-JP"/>
        </w:rPr>
        <w:t xml:space="preserve">the </w:t>
      </w:r>
      <w:r w:rsidRPr="008E215A">
        <w:rPr>
          <w:lang w:val="en-US"/>
        </w:rPr>
        <w:t>explicit reporting simplifies this process.</w:t>
      </w:r>
      <w:bookmarkEnd w:id="3"/>
    </w:p>
    <w:p w14:paraId="00F1B6B6" w14:textId="77777777" w:rsidR="008E215A" w:rsidRPr="004E4AA7" w:rsidRDefault="008E215A" w:rsidP="005C647E">
      <w:pPr>
        <w:rPr>
          <w:lang w:val="en-US"/>
        </w:rPr>
      </w:pPr>
    </w:p>
    <w:p w14:paraId="208FB369" w14:textId="3341566D" w:rsidR="008E215A" w:rsidRDefault="00031372" w:rsidP="002700A0">
      <w:pPr>
        <w:pStyle w:val="Proposal"/>
        <w:rPr>
          <w:lang w:val="en-US"/>
        </w:rPr>
      </w:pPr>
      <w:bookmarkStart w:id="4" w:name="_Toc181976126"/>
      <w:r w:rsidRPr="00031372">
        <w:rPr>
          <w:lang w:val="en-US"/>
        </w:rPr>
        <w:t>RAN2 should first discuss whether supplementary information can be added to the report before considering additional reporting options for specific, detailed information, such as reasons.</w:t>
      </w:r>
      <w:bookmarkEnd w:id="4"/>
    </w:p>
    <w:p w14:paraId="6040258C" w14:textId="77777777" w:rsidR="00031372" w:rsidRDefault="00031372" w:rsidP="00031372">
      <w:pPr>
        <w:pStyle w:val="Proposal"/>
        <w:numPr>
          <w:ilvl w:val="0"/>
          <w:numId w:val="0"/>
        </w:numPr>
        <w:rPr>
          <w:lang w:val="en-US"/>
        </w:rPr>
      </w:pPr>
    </w:p>
    <w:p w14:paraId="5FD68B99" w14:textId="6F8E305A" w:rsidR="00873145" w:rsidRDefault="00873145" w:rsidP="004E4AA7">
      <w:pPr>
        <w:rPr>
          <w:lang w:val="en-US"/>
        </w:rPr>
      </w:pPr>
      <w:r w:rsidRPr="00873145">
        <w:rPr>
          <w:lang w:val="en-US"/>
        </w:rPr>
        <w:lastRenderedPageBreak/>
        <w:t>Information on functionalities transitioning from applicable to non-applicable status may include reasons such as overheating, battery constraints, CPU resource limitations, or specific conditions affecting both the UE and NW sides. Additionally, information on how long the functionality is expected to remain non-applicable may also be relevant. These details can help the network side understand both the reasons and duration of the non-applicable status, making this supplementary information potentially valuable. However, the value of this information depends on specific operational needs and objectives, so it should be considered an optional component based on situational requirements.</w:t>
      </w:r>
    </w:p>
    <w:p w14:paraId="492E461B" w14:textId="77777777" w:rsidR="004B21BA" w:rsidRDefault="004B21BA" w:rsidP="004B21BA">
      <w:pPr>
        <w:rPr>
          <w:lang w:val="en-US"/>
        </w:rPr>
      </w:pPr>
    </w:p>
    <w:p w14:paraId="49715D70" w14:textId="7C2051C9" w:rsidR="004B21BA" w:rsidRPr="00432983" w:rsidRDefault="004B21BA" w:rsidP="004B21BA">
      <w:pPr>
        <w:pStyle w:val="Observation"/>
        <w:rPr>
          <w:lang w:val="en-US"/>
        </w:rPr>
      </w:pPr>
      <w:bookmarkStart w:id="5" w:name="_Toc181976127"/>
      <w:r w:rsidRPr="004B21BA">
        <w:rPr>
          <w:lang w:val="en-US"/>
        </w:rPr>
        <w:t>Supplementary information, such as the reason for reporting non-applicable functionality, is useful for LCM.</w:t>
      </w:r>
      <w:bookmarkEnd w:id="5"/>
    </w:p>
    <w:p w14:paraId="7E27581E" w14:textId="77777777" w:rsidR="004B21BA" w:rsidRDefault="004B21BA" w:rsidP="004B21BA">
      <w:pPr>
        <w:rPr>
          <w:lang w:val="en-US"/>
        </w:rPr>
      </w:pPr>
    </w:p>
    <w:p w14:paraId="6B15954A" w14:textId="6DEF6EFA" w:rsidR="004B21BA" w:rsidRDefault="00BC51AC" w:rsidP="004B21BA">
      <w:pPr>
        <w:pStyle w:val="Proposal"/>
        <w:rPr>
          <w:lang w:val="en-US"/>
        </w:rPr>
      </w:pPr>
      <w:bookmarkStart w:id="6" w:name="_Toc181976128"/>
      <w:r w:rsidRPr="00BC51AC">
        <w:rPr>
          <w:lang w:val="en-US"/>
        </w:rPr>
        <w:t xml:space="preserve">RAN2 should </w:t>
      </w:r>
      <w:r w:rsidR="00D56946">
        <w:rPr>
          <w:rFonts w:hint="eastAsia"/>
          <w:lang w:val="en-US"/>
        </w:rPr>
        <w:t>agree</w:t>
      </w:r>
      <w:r w:rsidRPr="00BC51AC">
        <w:rPr>
          <w:lang w:val="en-US"/>
        </w:rPr>
        <w:t xml:space="preserve"> that supplementary information, such as the reason for reporting non-applicable functionality, can be optional</w:t>
      </w:r>
      <w:r w:rsidR="004B21BA" w:rsidRPr="00031372">
        <w:rPr>
          <w:lang w:val="en-US"/>
        </w:rPr>
        <w:t>.</w:t>
      </w:r>
      <w:bookmarkEnd w:id="6"/>
    </w:p>
    <w:p w14:paraId="60FD3378" w14:textId="44F59F9E" w:rsidR="008E215A" w:rsidRDefault="008E215A" w:rsidP="005C647E">
      <w:pPr>
        <w:rPr>
          <w:lang w:val="en-US"/>
        </w:rPr>
      </w:pPr>
    </w:p>
    <w:p w14:paraId="28F80E8F" w14:textId="10031548" w:rsidR="004F688C" w:rsidRDefault="000A704C" w:rsidP="005C647E">
      <w:pPr>
        <w:rPr>
          <w:lang w:val="en-US"/>
        </w:rPr>
      </w:pPr>
      <w:r w:rsidRPr="000A704C">
        <w:rPr>
          <w:lang w:val="en-US"/>
        </w:rPr>
        <w:t xml:space="preserve">Based on Observation 1, if non-applicable reporting </w:t>
      </w:r>
      <w:r>
        <w:rPr>
          <w:rFonts w:hint="eastAsia"/>
          <w:lang w:val="en-US"/>
        </w:rPr>
        <w:t>contains</w:t>
      </w:r>
      <w:r w:rsidRPr="000A704C">
        <w:rPr>
          <w:lang w:val="en-US"/>
        </w:rPr>
        <w:t xml:space="preserve"> supplementary information, explicit reporting can be used; otherwise, implicit reporting can be used.</w:t>
      </w:r>
    </w:p>
    <w:p w14:paraId="780A3AD4" w14:textId="77777777" w:rsidR="001620B6" w:rsidRPr="004F688C" w:rsidRDefault="001620B6" w:rsidP="005C647E">
      <w:pPr>
        <w:rPr>
          <w:lang w:val="en-US"/>
        </w:rPr>
      </w:pPr>
    </w:p>
    <w:p w14:paraId="4A9FD09C" w14:textId="7E98A7F0" w:rsidR="009F2C31" w:rsidRDefault="00254D63" w:rsidP="009F2C31">
      <w:pPr>
        <w:pStyle w:val="Proposal"/>
        <w:rPr>
          <w:lang w:val="en-US"/>
        </w:rPr>
      </w:pPr>
      <w:bookmarkStart w:id="7" w:name="_Toc181976129"/>
      <w:r w:rsidRPr="00254D63">
        <w:rPr>
          <w:lang w:val="en-US"/>
        </w:rPr>
        <w:t xml:space="preserve">RAN2 should </w:t>
      </w:r>
      <w:r w:rsidR="00D56946">
        <w:rPr>
          <w:rFonts w:hint="eastAsia"/>
          <w:lang w:val="en-US"/>
        </w:rPr>
        <w:t>agree</w:t>
      </w:r>
      <w:r w:rsidRPr="00254D63">
        <w:rPr>
          <w:lang w:val="en-US"/>
        </w:rPr>
        <w:t xml:space="preserve"> that if non-applicable reporting includes supplementary information, explicit reporting can be used; otherwise, implicit reporting can be used.</w:t>
      </w:r>
      <w:bookmarkEnd w:id="7"/>
    </w:p>
    <w:p w14:paraId="3FB23522" w14:textId="77777777" w:rsidR="009F2C31" w:rsidRPr="009F2C31" w:rsidRDefault="009F2C31" w:rsidP="005C647E">
      <w:pPr>
        <w:rPr>
          <w:lang w:val="en-US"/>
        </w:rPr>
      </w:pPr>
    </w:p>
    <w:p w14:paraId="4FBD7788" w14:textId="70105CF2" w:rsidR="00DF3568" w:rsidRPr="00E046AF" w:rsidRDefault="00DF3568" w:rsidP="00A17EFC">
      <w:pPr>
        <w:pStyle w:val="Proposal"/>
        <w:numPr>
          <w:ilvl w:val="0"/>
          <w:numId w:val="0"/>
        </w:numPr>
        <w:spacing w:after="120"/>
        <w:rPr>
          <w:lang w:val="en-US"/>
        </w:rPr>
      </w:pPr>
    </w:p>
    <w:p w14:paraId="633C44A5" w14:textId="77777777" w:rsidR="006A4BE1" w:rsidRDefault="006A4BE1" w:rsidP="00EE7BA3">
      <w:pPr>
        <w:pStyle w:val="1"/>
      </w:pPr>
      <w:r>
        <w:rPr>
          <w:rFonts w:hint="eastAsia"/>
        </w:rPr>
        <w:t xml:space="preserve">Conclusion </w:t>
      </w:r>
    </w:p>
    <w:p w14:paraId="304E243C" w14:textId="64BDDF07" w:rsidR="005F3877" w:rsidRPr="0059185C" w:rsidRDefault="00D118D3" w:rsidP="00B272D9">
      <w:r w:rsidRPr="00D118D3">
        <w:t xml:space="preserve">In this contribution, we discuss the issues </w:t>
      </w:r>
      <w:r w:rsidR="00673B2C">
        <w:rPr>
          <w:rFonts w:hint="eastAsia"/>
        </w:rPr>
        <w:t xml:space="preserve">in terms of </w:t>
      </w:r>
      <w:r w:rsidR="00673B2C" w:rsidRPr="00673B2C">
        <w:t>LCM of AI/ML for NR air Interface</w:t>
      </w:r>
      <w:r w:rsidRPr="00D118D3">
        <w:t>.</w:t>
      </w:r>
      <w:r>
        <w:rPr>
          <w:rFonts w:hint="eastAsia"/>
        </w:rPr>
        <w:t xml:space="preserve"> </w:t>
      </w:r>
      <w:r w:rsidR="005F3877" w:rsidRPr="005F3877">
        <w:t xml:space="preserve">RAN2 is kindly asked to </w:t>
      </w:r>
      <w:proofErr w:type="gramStart"/>
      <w:r w:rsidR="005F3877" w:rsidRPr="005F3877">
        <w:t>take into account</w:t>
      </w:r>
      <w:proofErr w:type="gramEnd"/>
      <w:r w:rsidR="005F3877" w:rsidRPr="005F3877">
        <w:t xml:space="preserve"> the proposals below:</w:t>
      </w:r>
    </w:p>
    <w:p w14:paraId="40F24F2F" w14:textId="47DE0331" w:rsidR="00D21C44" w:rsidRDefault="002C515F">
      <w:pPr>
        <w:pStyle w:val="12"/>
        <w:rPr>
          <w:rFonts w:asciiTheme="minorHAnsi" w:eastAsiaTheme="minorEastAsia" w:hAnsiTheme="minorHAnsi" w:cstheme="minorBidi"/>
          <w:b w:val="0"/>
          <w:bCs w:val="0"/>
          <w:noProof/>
          <w:kern w:val="2"/>
          <w:sz w:val="22"/>
          <w:szCs w:val="24"/>
          <w:lang w:val="en-US" w:eastAsia="ja-JP"/>
          <w14:ligatures w14:val="standardContextual"/>
        </w:rPr>
      </w:pPr>
      <w:r>
        <w:fldChar w:fldCharType="begin"/>
      </w:r>
      <w:r>
        <w:instrText xml:space="preserve"> TOC \n \h \z \t "Proposal,1,Observation,1,Confirmation,1" </w:instrText>
      </w:r>
      <w:r>
        <w:fldChar w:fldCharType="separate"/>
      </w:r>
      <w:hyperlink w:anchor="_Toc181976123" w:history="1">
        <w:r w:rsidR="00D21C44" w:rsidRPr="00210808">
          <w:rPr>
            <w:rStyle w:val="af1"/>
            <w:noProof/>
            <w:lang w:val="en-US"/>
          </w:rPr>
          <w:t>Proposal 1</w:t>
        </w:r>
        <w:r w:rsidR="00D21C44">
          <w:rPr>
            <w:rFonts w:asciiTheme="minorHAnsi" w:eastAsiaTheme="minorEastAsia" w:hAnsiTheme="minorHAnsi" w:cstheme="minorBidi"/>
            <w:b w:val="0"/>
            <w:bCs w:val="0"/>
            <w:noProof/>
            <w:kern w:val="2"/>
            <w:sz w:val="22"/>
            <w:szCs w:val="24"/>
            <w:lang w:val="en-US" w:eastAsia="ja-JP"/>
            <w14:ligatures w14:val="standardContextual"/>
          </w:rPr>
          <w:tab/>
        </w:r>
        <w:r w:rsidR="00D21C44" w:rsidRPr="00210808">
          <w:rPr>
            <w:rStyle w:val="af1"/>
            <w:noProof/>
            <w:lang w:val="en-US"/>
          </w:rPr>
          <w:t>RAN2 should agree that the applicability reporting content must include at least functionality IDs. The exact details of this inclusion remain for further study in RAN1.</w:t>
        </w:r>
      </w:hyperlink>
    </w:p>
    <w:p w14:paraId="2AD48FD3" w14:textId="04AA1D59" w:rsidR="00D21C44" w:rsidRDefault="00D21C44">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976124" w:history="1">
        <w:r w:rsidRPr="00210808">
          <w:rPr>
            <w:rStyle w:val="af1"/>
            <w:noProof/>
            <w:lang w:val="en-US"/>
          </w:rPr>
          <w:t>Proposal 2</w:t>
        </w:r>
        <w:r>
          <w:rPr>
            <w:rFonts w:asciiTheme="minorHAnsi" w:eastAsiaTheme="minorEastAsia" w:hAnsiTheme="minorHAnsi" w:cstheme="minorBidi"/>
            <w:b w:val="0"/>
            <w:bCs w:val="0"/>
            <w:noProof/>
            <w:kern w:val="2"/>
            <w:sz w:val="22"/>
            <w:szCs w:val="24"/>
            <w:lang w:val="en-US" w:eastAsia="ja-JP"/>
            <w14:ligatures w14:val="standardContextual"/>
          </w:rPr>
          <w:tab/>
        </w:r>
        <w:r w:rsidRPr="00210808">
          <w:rPr>
            <w:rStyle w:val="af1"/>
            <w:noProof/>
            <w:lang w:val="en-US"/>
          </w:rPr>
          <w:t>RAN2 should wait for RAN1’s results to determine whether an inference configuration will be signaled in step 3.</w:t>
        </w:r>
      </w:hyperlink>
    </w:p>
    <w:p w14:paraId="379E4BA6" w14:textId="33A64FBF" w:rsidR="00D21C44" w:rsidRDefault="00D21C44">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976125" w:history="1">
        <w:r w:rsidRPr="00210808">
          <w:rPr>
            <w:rStyle w:val="af1"/>
            <w:noProof/>
            <w:lang w:val="en-US"/>
          </w:rPr>
          <w:t>Observation 1</w:t>
        </w:r>
        <w:r>
          <w:rPr>
            <w:rFonts w:asciiTheme="minorHAnsi" w:eastAsiaTheme="minorEastAsia" w:hAnsiTheme="minorHAnsi" w:cstheme="minorBidi"/>
            <w:b w:val="0"/>
            <w:bCs w:val="0"/>
            <w:noProof/>
            <w:kern w:val="2"/>
            <w:sz w:val="22"/>
            <w:szCs w:val="24"/>
            <w:lang w:val="en-US" w:eastAsia="ja-JP"/>
            <w14:ligatures w14:val="standardContextual"/>
          </w:rPr>
          <w:tab/>
        </w:r>
        <w:r w:rsidRPr="00210808">
          <w:rPr>
            <w:rStyle w:val="af1"/>
            <w:noProof/>
            <w:lang w:val="en-US" w:eastAsia="ja-JP"/>
          </w:rPr>
          <w:t>The i</w:t>
        </w:r>
        <w:r w:rsidRPr="00210808">
          <w:rPr>
            <w:rStyle w:val="af1"/>
            <w:noProof/>
            <w:lang w:val="en-US"/>
          </w:rPr>
          <w:t xml:space="preserve">mplicit reporting can convey reasons for non-applicability but adds complexity, while </w:t>
        </w:r>
        <w:r w:rsidRPr="00210808">
          <w:rPr>
            <w:rStyle w:val="af1"/>
            <w:noProof/>
            <w:lang w:val="en-US" w:eastAsia="ja-JP"/>
          </w:rPr>
          <w:t xml:space="preserve">the </w:t>
        </w:r>
        <w:r w:rsidRPr="00210808">
          <w:rPr>
            <w:rStyle w:val="af1"/>
            <w:noProof/>
            <w:lang w:val="en-US"/>
          </w:rPr>
          <w:t>explicit reporting simplifies this process.</w:t>
        </w:r>
      </w:hyperlink>
    </w:p>
    <w:p w14:paraId="4EC8E968" w14:textId="643ACA53" w:rsidR="00D21C44" w:rsidRDefault="00D21C44">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976126" w:history="1">
        <w:r w:rsidRPr="00210808">
          <w:rPr>
            <w:rStyle w:val="af1"/>
            <w:noProof/>
            <w:lang w:val="en-US"/>
          </w:rPr>
          <w:t>Proposal 3</w:t>
        </w:r>
        <w:r>
          <w:rPr>
            <w:rFonts w:asciiTheme="minorHAnsi" w:eastAsiaTheme="minorEastAsia" w:hAnsiTheme="minorHAnsi" w:cstheme="minorBidi"/>
            <w:b w:val="0"/>
            <w:bCs w:val="0"/>
            <w:noProof/>
            <w:kern w:val="2"/>
            <w:sz w:val="22"/>
            <w:szCs w:val="24"/>
            <w:lang w:val="en-US" w:eastAsia="ja-JP"/>
            <w14:ligatures w14:val="standardContextual"/>
          </w:rPr>
          <w:tab/>
        </w:r>
        <w:r w:rsidRPr="00210808">
          <w:rPr>
            <w:rStyle w:val="af1"/>
            <w:noProof/>
            <w:lang w:val="en-US"/>
          </w:rPr>
          <w:t>RAN2 should first discuss whether supplementary information can be added to the report before considering additional reporting options for specific, detailed information, such as reasons.</w:t>
        </w:r>
      </w:hyperlink>
    </w:p>
    <w:p w14:paraId="0CAF2D46" w14:textId="0499D468" w:rsidR="00D21C44" w:rsidRDefault="00D21C44">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976127" w:history="1">
        <w:r w:rsidRPr="00210808">
          <w:rPr>
            <w:rStyle w:val="af1"/>
            <w:noProof/>
            <w:lang w:val="en-US"/>
          </w:rPr>
          <w:t>Observation 2</w:t>
        </w:r>
        <w:r>
          <w:rPr>
            <w:rFonts w:asciiTheme="minorHAnsi" w:eastAsiaTheme="minorEastAsia" w:hAnsiTheme="minorHAnsi" w:cstheme="minorBidi"/>
            <w:b w:val="0"/>
            <w:bCs w:val="0"/>
            <w:noProof/>
            <w:kern w:val="2"/>
            <w:sz w:val="22"/>
            <w:szCs w:val="24"/>
            <w:lang w:val="en-US" w:eastAsia="ja-JP"/>
            <w14:ligatures w14:val="standardContextual"/>
          </w:rPr>
          <w:tab/>
        </w:r>
        <w:r w:rsidRPr="00210808">
          <w:rPr>
            <w:rStyle w:val="af1"/>
            <w:noProof/>
            <w:lang w:val="en-US"/>
          </w:rPr>
          <w:t>Supplementary information, such as the reason for reporting non-applicable functionality, is useful for LCM.</w:t>
        </w:r>
      </w:hyperlink>
    </w:p>
    <w:p w14:paraId="37689EE3" w14:textId="7F036B3A" w:rsidR="00D21C44" w:rsidRDefault="00D21C44">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976128" w:history="1">
        <w:r w:rsidRPr="00210808">
          <w:rPr>
            <w:rStyle w:val="af1"/>
            <w:noProof/>
            <w:lang w:val="en-US"/>
          </w:rPr>
          <w:t>Proposal 4</w:t>
        </w:r>
        <w:r>
          <w:rPr>
            <w:rFonts w:asciiTheme="minorHAnsi" w:eastAsiaTheme="minorEastAsia" w:hAnsiTheme="minorHAnsi" w:cstheme="minorBidi"/>
            <w:b w:val="0"/>
            <w:bCs w:val="0"/>
            <w:noProof/>
            <w:kern w:val="2"/>
            <w:sz w:val="22"/>
            <w:szCs w:val="24"/>
            <w:lang w:val="en-US" w:eastAsia="ja-JP"/>
            <w14:ligatures w14:val="standardContextual"/>
          </w:rPr>
          <w:tab/>
        </w:r>
        <w:r w:rsidRPr="00210808">
          <w:rPr>
            <w:rStyle w:val="af1"/>
            <w:noProof/>
            <w:lang w:val="en-US"/>
          </w:rPr>
          <w:t>RAN2 should agree that supplementary information, such as the reason for reporting non-applicable functionality, can be optional.</w:t>
        </w:r>
      </w:hyperlink>
    </w:p>
    <w:p w14:paraId="43A436BE" w14:textId="3D5D1114" w:rsidR="00D21C44" w:rsidRDefault="00D21C44">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976129" w:history="1">
        <w:r w:rsidRPr="00210808">
          <w:rPr>
            <w:rStyle w:val="af1"/>
            <w:noProof/>
            <w:lang w:val="en-US"/>
          </w:rPr>
          <w:t>Proposal 5</w:t>
        </w:r>
        <w:r>
          <w:rPr>
            <w:rFonts w:asciiTheme="minorHAnsi" w:eastAsiaTheme="minorEastAsia" w:hAnsiTheme="minorHAnsi" w:cstheme="minorBidi"/>
            <w:b w:val="0"/>
            <w:bCs w:val="0"/>
            <w:noProof/>
            <w:kern w:val="2"/>
            <w:sz w:val="22"/>
            <w:szCs w:val="24"/>
            <w:lang w:val="en-US" w:eastAsia="ja-JP"/>
            <w14:ligatures w14:val="standardContextual"/>
          </w:rPr>
          <w:tab/>
        </w:r>
        <w:r w:rsidRPr="00210808">
          <w:rPr>
            <w:rStyle w:val="af1"/>
            <w:noProof/>
            <w:lang w:val="en-US"/>
          </w:rPr>
          <w:t>RAN2 should agree that if non-applicable reporting includes supplementary information, explicit reporting can be used; otherwise, implicit reporting can be used.</w:t>
        </w:r>
      </w:hyperlink>
    </w:p>
    <w:p w14:paraId="0412EE86" w14:textId="0DD4ED6B" w:rsidR="008F0579" w:rsidRDefault="002C515F" w:rsidP="00A22C2D">
      <w:pPr>
        <w:pStyle w:val="12"/>
        <w:rPr>
          <w:rFonts w:eastAsia="ＭＳ 明朝"/>
        </w:rPr>
      </w:pPr>
      <w:r>
        <w:fldChar w:fldCharType="end"/>
      </w:r>
    </w:p>
    <w:p w14:paraId="65553EFA" w14:textId="77777777" w:rsidR="00C8185F" w:rsidRPr="008B7F4A" w:rsidRDefault="00C8185F" w:rsidP="00B272D9">
      <w:pPr>
        <w:pStyle w:val="1"/>
      </w:pPr>
      <w:bookmarkStart w:id="8" w:name="_Ref432678446"/>
      <w:r>
        <w:rPr>
          <w:rFonts w:hint="eastAsia"/>
        </w:rPr>
        <w:lastRenderedPageBreak/>
        <w:t>References</w:t>
      </w:r>
      <w:bookmarkEnd w:id="8"/>
    </w:p>
    <w:p w14:paraId="6C6A7B17" w14:textId="7C93ECAF" w:rsidR="00347D11" w:rsidRPr="003B32D5" w:rsidRDefault="007261AD" w:rsidP="00740278">
      <w:pPr>
        <w:pStyle w:val="aa"/>
        <w:numPr>
          <w:ilvl w:val="0"/>
          <w:numId w:val="3"/>
        </w:numPr>
        <w:rPr>
          <w:sz w:val="20"/>
          <w:szCs w:val="20"/>
        </w:rPr>
      </w:pPr>
      <w:bookmarkStart w:id="9" w:name="_Ref173415519"/>
      <w:r w:rsidRPr="003B32D5">
        <w:rPr>
          <w:sz w:val="20"/>
          <w:szCs w:val="20"/>
        </w:rPr>
        <w:t>“</w:t>
      </w:r>
      <w:r w:rsidR="00347D11" w:rsidRPr="003B32D5">
        <w:rPr>
          <w:sz w:val="20"/>
          <w:szCs w:val="20"/>
        </w:rPr>
        <w:t>RAN2 Chair’s Notes</w:t>
      </w:r>
      <w:r w:rsidRPr="003B32D5">
        <w:rPr>
          <w:sz w:val="20"/>
          <w:szCs w:val="20"/>
        </w:rPr>
        <w:t>”</w:t>
      </w:r>
      <w:r w:rsidR="00347D11" w:rsidRPr="003B32D5">
        <w:rPr>
          <w:sz w:val="20"/>
          <w:szCs w:val="20"/>
        </w:rPr>
        <w:t xml:space="preserve">, </w:t>
      </w:r>
      <w:r w:rsidR="001E7523" w:rsidRPr="003B32D5">
        <w:rPr>
          <w:sz w:val="20"/>
          <w:szCs w:val="20"/>
        </w:rPr>
        <w:t>(</w:t>
      </w:r>
      <w:proofErr w:type="spellStart"/>
      <w:r w:rsidR="001E7523" w:rsidRPr="003B32D5">
        <w:rPr>
          <w:sz w:val="20"/>
          <w:szCs w:val="20"/>
        </w:rPr>
        <w:t>InterDigital</w:t>
      </w:r>
      <w:proofErr w:type="spellEnd"/>
      <w:r w:rsidR="001E7523" w:rsidRPr="003B32D5">
        <w:rPr>
          <w:sz w:val="20"/>
          <w:szCs w:val="20"/>
        </w:rPr>
        <w:t>)</w:t>
      </w:r>
      <w:r w:rsidR="001E7523" w:rsidRPr="003B32D5">
        <w:rPr>
          <w:rFonts w:hint="eastAsia"/>
          <w:sz w:val="20"/>
          <w:szCs w:val="20"/>
        </w:rPr>
        <w:t xml:space="preserve">, </w:t>
      </w:r>
      <w:r w:rsidR="00347D11" w:rsidRPr="003B32D5">
        <w:rPr>
          <w:sz w:val="20"/>
          <w:szCs w:val="20"/>
        </w:rPr>
        <w:t>RAN2#12</w:t>
      </w:r>
      <w:r w:rsidR="00F07224" w:rsidRPr="003B32D5">
        <w:rPr>
          <w:rFonts w:hint="eastAsia"/>
          <w:sz w:val="20"/>
          <w:szCs w:val="20"/>
        </w:rPr>
        <w:t>7</w:t>
      </w:r>
      <w:r w:rsidR="00347D11" w:rsidRPr="003B32D5">
        <w:rPr>
          <w:sz w:val="20"/>
          <w:szCs w:val="20"/>
        </w:rPr>
        <w:t>bis</w:t>
      </w:r>
      <w:bookmarkEnd w:id="9"/>
      <w:r w:rsidR="00347D11" w:rsidRPr="003B32D5">
        <w:rPr>
          <w:sz w:val="20"/>
          <w:szCs w:val="20"/>
        </w:rPr>
        <w:t xml:space="preserve"> </w:t>
      </w:r>
    </w:p>
    <w:p w14:paraId="38465A16" w14:textId="52982700" w:rsidR="00347D11" w:rsidRPr="003B32D5" w:rsidRDefault="007261AD" w:rsidP="00740278">
      <w:pPr>
        <w:pStyle w:val="aa"/>
        <w:numPr>
          <w:ilvl w:val="0"/>
          <w:numId w:val="3"/>
        </w:numPr>
        <w:rPr>
          <w:sz w:val="20"/>
          <w:szCs w:val="20"/>
        </w:rPr>
      </w:pPr>
      <w:bookmarkStart w:id="10" w:name="_Ref173415521"/>
      <w:r w:rsidRPr="003B32D5">
        <w:rPr>
          <w:sz w:val="20"/>
          <w:szCs w:val="20"/>
        </w:rPr>
        <w:t>“</w:t>
      </w:r>
      <w:r w:rsidR="00347D11" w:rsidRPr="003B32D5">
        <w:rPr>
          <w:sz w:val="20"/>
          <w:szCs w:val="20"/>
        </w:rPr>
        <w:t>RAN</w:t>
      </w:r>
      <w:r w:rsidR="00F07224" w:rsidRPr="003B32D5">
        <w:rPr>
          <w:rFonts w:hint="eastAsia"/>
          <w:sz w:val="20"/>
          <w:szCs w:val="20"/>
        </w:rPr>
        <w:t>1</w:t>
      </w:r>
      <w:r w:rsidR="00347D11" w:rsidRPr="003B32D5">
        <w:rPr>
          <w:sz w:val="20"/>
          <w:szCs w:val="20"/>
        </w:rPr>
        <w:t xml:space="preserve"> Chair’s Notes</w:t>
      </w:r>
      <w:r w:rsidRPr="003B32D5">
        <w:rPr>
          <w:sz w:val="20"/>
          <w:szCs w:val="20"/>
        </w:rPr>
        <w:t>”</w:t>
      </w:r>
      <w:r w:rsidR="00347D11" w:rsidRPr="003B32D5">
        <w:rPr>
          <w:sz w:val="20"/>
          <w:szCs w:val="20"/>
        </w:rPr>
        <w:t xml:space="preserve">, </w:t>
      </w:r>
      <w:r w:rsidR="001E7523" w:rsidRPr="003B32D5">
        <w:rPr>
          <w:sz w:val="20"/>
          <w:szCs w:val="20"/>
        </w:rPr>
        <w:t>(</w:t>
      </w:r>
      <w:r w:rsidR="00F07224" w:rsidRPr="003B32D5">
        <w:rPr>
          <w:rFonts w:hint="eastAsia"/>
          <w:sz w:val="20"/>
          <w:szCs w:val="20"/>
        </w:rPr>
        <w:t>CMCC</w:t>
      </w:r>
      <w:r w:rsidR="001E7523" w:rsidRPr="003B32D5">
        <w:rPr>
          <w:sz w:val="20"/>
          <w:szCs w:val="20"/>
        </w:rPr>
        <w:t>)</w:t>
      </w:r>
      <w:r w:rsidR="001E7523" w:rsidRPr="003B32D5">
        <w:rPr>
          <w:rFonts w:hint="eastAsia"/>
          <w:sz w:val="20"/>
          <w:szCs w:val="20"/>
        </w:rPr>
        <w:t xml:space="preserve">, </w:t>
      </w:r>
      <w:r w:rsidR="00347D11" w:rsidRPr="003B32D5">
        <w:rPr>
          <w:sz w:val="20"/>
          <w:szCs w:val="20"/>
        </w:rPr>
        <w:t>RAN</w:t>
      </w:r>
      <w:r w:rsidR="00F07224" w:rsidRPr="003B32D5">
        <w:rPr>
          <w:rFonts w:hint="eastAsia"/>
          <w:sz w:val="20"/>
          <w:szCs w:val="20"/>
        </w:rPr>
        <w:t>1</w:t>
      </w:r>
      <w:r w:rsidR="00347D11" w:rsidRPr="003B32D5">
        <w:rPr>
          <w:sz w:val="20"/>
          <w:szCs w:val="20"/>
        </w:rPr>
        <w:t>#1</w:t>
      </w:r>
      <w:bookmarkEnd w:id="10"/>
      <w:r w:rsidR="00F07224" w:rsidRPr="003B32D5">
        <w:rPr>
          <w:rFonts w:hint="eastAsia"/>
          <w:sz w:val="20"/>
          <w:szCs w:val="20"/>
        </w:rPr>
        <w:t>18bis</w:t>
      </w:r>
      <w:r w:rsidR="00347D11" w:rsidRPr="003B32D5">
        <w:rPr>
          <w:sz w:val="20"/>
          <w:szCs w:val="20"/>
        </w:rPr>
        <w:t xml:space="preserve"> </w:t>
      </w:r>
    </w:p>
    <w:sectPr w:rsidR="00347D11" w:rsidRPr="003B32D5" w:rsidSect="00AC0FDA">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3296F" w14:textId="77777777" w:rsidR="00A753E6" w:rsidRPr="00DA4F58" w:rsidRDefault="00A753E6" w:rsidP="002E0AB9">
      <w:pPr>
        <w:rPr>
          <w:kern w:val="2"/>
          <w:lang w:eastAsia="zh-CN"/>
        </w:rPr>
      </w:pPr>
      <w:r>
        <w:separator/>
      </w:r>
    </w:p>
  </w:endnote>
  <w:endnote w:type="continuationSeparator" w:id="0">
    <w:p w14:paraId="3F31ED04" w14:textId="77777777" w:rsidR="00A753E6" w:rsidRPr="00DA4F58" w:rsidRDefault="00A753E6" w:rsidP="002E0AB9">
      <w:pPr>
        <w:rPr>
          <w:kern w:val="2"/>
          <w:lang w:eastAsia="zh-CN"/>
        </w:rPr>
      </w:pPr>
      <w:r>
        <w:continuationSeparator/>
      </w:r>
    </w:p>
  </w:endnote>
  <w:endnote w:type="continuationNotice" w:id="1">
    <w:p w14:paraId="37E33154" w14:textId="77777777" w:rsidR="00A753E6" w:rsidRDefault="00A753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FCF1B" w14:textId="77777777" w:rsidR="00A753E6" w:rsidRPr="00DA4F58" w:rsidRDefault="00A753E6" w:rsidP="002E0AB9">
      <w:pPr>
        <w:rPr>
          <w:kern w:val="2"/>
          <w:lang w:eastAsia="zh-CN"/>
        </w:rPr>
      </w:pPr>
      <w:r>
        <w:separator/>
      </w:r>
    </w:p>
  </w:footnote>
  <w:footnote w:type="continuationSeparator" w:id="0">
    <w:p w14:paraId="7E7D0CBF" w14:textId="77777777" w:rsidR="00A753E6" w:rsidRPr="00DA4F58" w:rsidRDefault="00A753E6" w:rsidP="002E0AB9">
      <w:pPr>
        <w:rPr>
          <w:kern w:val="2"/>
          <w:lang w:eastAsia="zh-CN"/>
        </w:rPr>
      </w:pPr>
      <w:r>
        <w:continuationSeparator/>
      </w:r>
    </w:p>
  </w:footnote>
  <w:footnote w:type="continuationNotice" w:id="1">
    <w:p w14:paraId="3B3D34BE" w14:textId="77777777" w:rsidR="00A753E6" w:rsidRDefault="00A753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A549A"/>
    <w:multiLevelType w:val="hybridMultilevel"/>
    <w:tmpl w:val="9CB0747C"/>
    <w:lvl w:ilvl="0" w:tplc="FFFFFFFF">
      <w:start w:val="1"/>
      <w:numFmt w:val="bullet"/>
      <w:suff w:val="space"/>
      <w:lvlText w:val=""/>
      <w:lvlJc w:val="left"/>
      <w:pPr>
        <w:ind w:left="440" w:hanging="440"/>
      </w:pPr>
      <w:rPr>
        <w:rFonts w:ascii="Wingdings" w:hAnsi="Wingdings" w:hint="default"/>
      </w:rPr>
    </w:lvl>
    <w:lvl w:ilvl="1" w:tplc="FFFFFFFF">
      <w:start w:val="1"/>
      <w:numFmt w:val="bullet"/>
      <w:lvlText w:val=""/>
      <w:lvlJc w:val="left"/>
      <w:pPr>
        <w:ind w:left="160" w:hanging="440"/>
      </w:pPr>
      <w:rPr>
        <w:rFonts w:ascii="Wingdings" w:hAnsi="Wingdings" w:hint="default"/>
      </w:rPr>
    </w:lvl>
    <w:lvl w:ilvl="2" w:tplc="E5FEC2E6">
      <w:start w:val="1"/>
      <w:numFmt w:val="bullet"/>
      <w:suff w:val="space"/>
      <w:lvlText w:val="o"/>
      <w:lvlJc w:val="left"/>
      <w:pPr>
        <w:ind w:left="600" w:hanging="440"/>
      </w:pPr>
      <w:rPr>
        <w:rFonts w:ascii="Courier New" w:hAnsi="Courier New" w:hint="default"/>
      </w:rPr>
    </w:lvl>
    <w:lvl w:ilvl="3" w:tplc="FFFFFFFF">
      <w:start w:val="1"/>
      <w:numFmt w:val="bullet"/>
      <w:lvlText w:val=""/>
      <w:lvlJc w:val="left"/>
      <w:pPr>
        <w:ind w:left="1040" w:hanging="440"/>
      </w:pPr>
      <w:rPr>
        <w:rFonts w:ascii="Wingdings" w:hAnsi="Wingdings" w:hint="default"/>
      </w:rPr>
    </w:lvl>
    <w:lvl w:ilvl="4" w:tplc="FFFFFFFF" w:tentative="1">
      <w:start w:val="1"/>
      <w:numFmt w:val="bullet"/>
      <w:lvlText w:val=""/>
      <w:lvlJc w:val="left"/>
      <w:pPr>
        <w:ind w:left="1480" w:hanging="440"/>
      </w:pPr>
      <w:rPr>
        <w:rFonts w:ascii="Wingdings" w:hAnsi="Wingdings" w:hint="default"/>
      </w:rPr>
    </w:lvl>
    <w:lvl w:ilvl="5" w:tplc="FFFFFFFF" w:tentative="1">
      <w:start w:val="1"/>
      <w:numFmt w:val="bullet"/>
      <w:lvlText w:val=""/>
      <w:lvlJc w:val="left"/>
      <w:pPr>
        <w:ind w:left="1920" w:hanging="440"/>
      </w:pPr>
      <w:rPr>
        <w:rFonts w:ascii="Wingdings" w:hAnsi="Wingdings" w:hint="default"/>
      </w:rPr>
    </w:lvl>
    <w:lvl w:ilvl="6" w:tplc="FFFFFFFF" w:tentative="1">
      <w:start w:val="1"/>
      <w:numFmt w:val="bullet"/>
      <w:lvlText w:val=""/>
      <w:lvlJc w:val="left"/>
      <w:pPr>
        <w:ind w:left="2360" w:hanging="440"/>
      </w:pPr>
      <w:rPr>
        <w:rFonts w:ascii="Wingdings" w:hAnsi="Wingdings" w:hint="default"/>
      </w:rPr>
    </w:lvl>
    <w:lvl w:ilvl="7" w:tplc="FFFFFFFF" w:tentative="1">
      <w:start w:val="1"/>
      <w:numFmt w:val="bullet"/>
      <w:lvlText w:val=""/>
      <w:lvlJc w:val="left"/>
      <w:pPr>
        <w:ind w:left="2800" w:hanging="440"/>
      </w:pPr>
      <w:rPr>
        <w:rFonts w:ascii="Wingdings" w:hAnsi="Wingdings" w:hint="default"/>
      </w:rPr>
    </w:lvl>
    <w:lvl w:ilvl="8" w:tplc="FFFFFFFF" w:tentative="1">
      <w:start w:val="1"/>
      <w:numFmt w:val="bullet"/>
      <w:lvlText w:val=""/>
      <w:lvlJc w:val="left"/>
      <w:pPr>
        <w:ind w:left="3240" w:hanging="44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EF0A92"/>
    <w:multiLevelType w:val="hybridMultilevel"/>
    <w:tmpl w:val="6F56AE6C"/>
    <w:lvl w:ilvl="0" w:tplc="90E074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4031E6"/>
    <w:multiLevelType w:val="hybridMultilevel"/>
    <w:tmpl w:val="66BC958E"/>
    <w:lvl w:ilvl="0" w:tplc="FFFFFFFF">
      <w:start w:val="1"/>
      <w:numFmt w:val="bullet"/>
      <w:suff w:val="space"/>
      <w:lvlText w:val=""/>
      <w:lvlJc w:val="left"/>
      <w:pPr>
        <w:ind w:left="440" w:hanging="440"/>
      </w:pPr>
      <w:rPr>
        <w:rFonts w:ascii="Wingdings" w:hAnsi="Wingdings" w:hint="default"/>
      </w:rPr>
    </w:lvl>
    <w:lvl w:ilvl="1" w:tplc="FFFFFFFF">
      <w:start w:val="1"/>
      <w:numFmt w:val="bullet"/>
      <w:lvlText w:val=""/>
      <w:lvlJc w:val="left"/>
      <w:pPr>
        <w:ind w:left="160" w:hanging="440"/>
      </w:pPr>
      <w:rPr>
        <w:rFonts w:ascii="Wingdings" w:hAnsi="Wingdings" w:hint="default"/>
      </w:rPr>
    </w:lvl>
    <w:lvl w:ilvl="2" w:tplc="B8C6399E">
      <w:start w:val="1"/>
      <w:numFmt w:val="bullet"/>
      <w:lvlText w:val="o"/>
      <w:lvlJc w:val="left"/>
      <w:pPr>
        <w:ind w:left="600" w:hanging="440"/>
      </w:pPr>
      <w:rPr>
        <w:rFonts w:ascii="Courier New" w:hAnsi="Courier New" w:hint="default"/>
      </w:rPr>
    </w:lvl>
    <w:lvl w:ilvl="3" w:tplc="FFFFFFFF" w:tentative="1">
      <w:start w:val="1"/>
      <w:numFmt w:val="bullet"/>
      <w:lvlText w:val=""/>
      <w:lvlJc w:val="left"/>
      <w:pPr>
        <w:ind w:left="1040" w:hanging="440"/>
      </w:pPr>
      <w:rPr>
        <w:rFonts w:ascii="Wingdings" w:hAnsi="Wingdings" w:hint="default"/>
      </w:rPr>
    </w:lvl>
    <w:lvl w:ilvl="4" w:tplc="FFFFFFFF" w:tentative="1">
      <w:start w:val="1"/>
      <w:numFmt w:val="bullet"/>
      <w:lvlText w:val=""/>
      <w:lvlJc w:val="left"/>
      <w:pPr>
        <w:ind w:left="1480" w:hanging="440"/>
      </w:pPr>
      <w:rPr>
        <w:rFonts w:ascii="Wingdings" w:hAnsi="Wingdings" w:hint="default"/>
      </w:rPr>
    </w:lvl>
    <w:lvl w:ilvl="5" w:tplc="FFFFFFFF" w:tentative="1">
      <w:start w:val="1"/>
      <w:numFmt w:val="bullet"/>
      <w:lvlText w:val=""/>
      <w:lvlJc w:val="left"/>
      <w:pPr>
        <w:ind w:left="1920" w:hanging="440"/>
      </w:pPr>
      <w:rPr>
        <w:rFonts w:ascii="Wingdings" w:hAnsi="Wingdings" w:hint="default"/>
      </w:rPr>
    </w:lvl>
    <w:lvl w:ilvl="6" w:tplc="FFFFFFFF" w:tentative="1">
      <w:start w:val="1"/>
      <w:numFmt w:val="bullet"/>
      <w:lvlText w:val=""/>
      <w:lvlJc w:val="left"/>
      <w:pPr>
        <w:ind w:left="2360" w:hanging="440"/>
      </w:pPr>
      <w:rPr>
        <w:rFonts w:ascii="Wingdings" w:hAnsi="Wingdings" w:hint="default"/>
      </w:rPr>
    </w:lvl>
    <w:lvl w:ilvl="7" w:tplc="FFFFFFFF" w:tentative="1">
      <w:start w:val="1"/>
      <w:numFmt w:val="bullet"/>
      <w:lvlText w:val=""/>
      <w:lvlJc w:val="left"/>
      <w:pPr>
        <w:ind w:left="2800" w:hanging="440"/>
      </w:pPr>
      <w:rPr>
        <w:rFonts w:ascii="Wingdings" w:hAnsi="Wingdings" w:hint="default"/>
      </w:rPr>
    </w:lvl>
    <w:lvl w:ilvl="8" w:tplc="FFFFFFFF" w:tentative="1">
      <w:start w:val="1"/>
      <w:numFmt w:val="bullet"/>
      <w:lvlText w:val=""/>
      <w:lvlJc w:val="left"/>
      <w:pPr>
        <w:ind w:left="3240" w:hanging="44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D55D08"/>
    <w:multiLevelType w:val="hybridMultilevel"/>
    <w:tmpl w:val="4AEE103A"/>
    <w:lvl w:ilvl="0" w:tplc="C3C61F70">
      <w:start w:val="1"/>
      <w:numFmt w:val="bullet"/>
      <w:suff w:val="space"/>
      <w:lvlText w:val=""/>
      <w:lvlJc w:val="left"/>
      <w:pPr>
        <w:ind w:left="440" w:hanging="440"/>
      </w:pPr>
      <w:rPr>
        <w:rFonts w:ascii="Wingdings" w:hAnsi="Wingdings" w:hint="default"/>
      </w:rPr>
    </w:lvl>
    <w:lvl w:ilvl="1" w:tplc="0409000B">
      <w:start w:val="1"/>
      <w:numFmt w:val="bullet"/>
      <w:lvlText w:val=""/>
      <w:lvlJc w:val="left"/>
      <w:pPr>
        <w:ind w:left="160" w:hanging="440"/>
      </w:pPr>
      <w:rPr>
        <w:rFonts w:ascii="Wingdings" w:hAnsi="Wingdings" w:hint="default"/>
      </w:rPr>
    </w:lvl>
    <w:lvl w:ilvl="2" w:tplc="0409000D">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B" w:tentative="1">
      <w:start w:val="1"/>
      <w:numFmt w:val="bullet"/>
      <w:lvlText w:val=""/>
      <w:lvlJc w:val="left"/>
      <w:pPr>
        <w:ind w:left="1480" w:hanging="440"/>
      </w:pPr>
      <w:rPr>
        <w:rFonts w:ascii="Wingdings" w:hAnsi="Wingdings" w:hint="default"/>
      </w:rPr>
    </w:lvl>
    <w:lvl w:ilvl="5" w:tplc="0409000D"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B" w:tentative="1">
      <w:start w:val="1"/>
      <w:numFmt w:val="bullet"/>
      <w:lvlText w:val=""/>
      <w:lvlJc w:val="left"/>
      <w:pPr>
        <w:ind w:left="2800" w:hanging="440"/>
      </w:pPr>
      <w:rPr>
        <w:rFonts w:ascii="Wingdings" w:hAnsi="Wingdings" w:hint="default"/>
      </w:rPr>
    </w:lvl>
    <w:lvl w:ilvl="8" w:tplc="0409000D" w:tentative="1">
      <w:start w:val="1"/>
      <w:numFmt w:val="bullet"/>
      <w:lvlText w:val=""/>
      <w:lvlJc w:val="left"/>
      <w:pPr>
        <w:ind w:left="3240" w:hanging="440"/>
      </w:pPr>
      <w:rPr>
        <w:rFonts w:ascii="Wingdings" w:hAnsi="Wingdings" w:hint="default"/>
      </w:rPr>
    </w:lvl>
  </w:abstractNum>
  <w:abstractNum w:abstractNumId="8" w15:restartNumberingAfterBreak="0">
    <w:nsid w:val="20F57DD4"/>
    <w:multiLevelType w:val="hybridMultilevel"/>
    <w:tmpl w:val="FA5ADA98"/>
    <w:lvl w:ilvl="0" w:tplc="C876E982">
      <w:numFmt w:val="bullet"/>
      <w:lvlText w:val="-"/>
      <w:lvlJc w:val="left"/>
      <w:pPr>
        <w:ind w:left="440" w:hanging="44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5C44AF"/>
    <w:multiLevelType w:val="hybridMultilevel"/>
    <w:tmpl w:val="191E0456"/>
    <w:lvl w:ilvl="0" w:tplc="929CF61A">
      <w:start w:val="1"/>
      <w:numFmt w:val="decimal"/>
      <w:pStyle w:val="Proposal"/>
      <w:lvlText w:val="Proposal %1"/>
      <w:lvlJc w:val="left"/>
      <w:pPr>
        <w:tabs>
          <w:tab w:val="num" w:pos="1590"/>
        </w:tabs>
        <w:ind w:left="1590" w:hanging="420"/>
      </w:pPr>
      <w:rPr>
        <w:lang w:val="en-US"/>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0" w15:restartNumberingAfterBreak="0">
    <w:nsid w:val="2C004202"/>
    <w:multiLevelType w:val="hybridMultilevel"/>
    <w:tmpl w:val="A8E2706C"/>
    <w:lvl w:ilvl="0" w:tplc="75B650DC">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2C115615"/>
    <w:multiLevelType w:val="hybridMultilevel"/>
    <w:tmpl w:val="2FA65B0C"/>
    <w:lvl w:ilvl="0" w:tplc="90E074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E1A5B68"/>
    <w:multiLevelType w:val="hybridMultilevel"/>
    <w:tmpl w:val="A5D46114"/>
    <w:lvl w:ilvl="0" w:tplc="0CB25442">
      <w:start w:val="1"/>
      <w:numFmt w:val="bullet"/>
      <w:suff w:val="space"/>
      <w:lvlText w:val=""/>
      <w:lvlJc w:val="left"/>
      <w:pPr>
        <w:ind w:left="113" w:hanging="113"/>
      </w:pPr>
      <w:rPr>
        <w:rFonts w:ascii="Symbol" w:hAnsi="Symbol" w:hint="default"/>
      </w:rPr>
    </w:lvl>
    <w:lvl w:ilvl="1" w:tplc="6A3C1042">
      <w:start w:val="1"/>
      <w:numFmt w:val="bullet"/>
      <w:suff w:val="space"/>
      <w:lvlText w:val="o"/>
      <w:lvlJc w:val="left"/>
      <w:pPr>
        <w:ind w:left="170" w:hanging="90"/>
      </w:pPr>
      <w:rPr>
        <w:rFonts w:ascii="Courier New" w:hAnsi="Courier New" w:hint="default"/>
      </w:rPr>
    </w:lvl>
    <w:lvl w:ilvl="2" w:tplc="B99E6790">
      <w:start w:val="1"/>
      <w:numFmt w:val="bullet"/>
      <w:suff w:val="space"/>
      <w:lvlText w:val=""/>
      <w:lvlJc w:val="left"/>
      <w:pPr>
        <w:ind w:left="397" w:hanging="114"/>
      </w:pPr>
      <w:rPr>
        <w:rFonts w:ascii="Wingdings" w:hAnsi="Wingdings" w:hint="default"/>
      </w:rPr>
    </w:lvl>
    <w:lvl w:ilvl="3" w:tplc="E6C23574">
      <w:start w:val="1"/>
      <w:numFmt w:val="bullet"/>
      <w:suff w:val="space"/>
      <w:lvlText w:val=""/>
      <w:lvlJc w:val="left"/>
      <w:pPr>
        <w:ind w:left="510" w:hanging="85"/>
      </w:pPr>
      <w:rPr>
        <w:rFonts w:ascii="Wingdings" w:hAnsi="Wingdings" w:hint="default"/>
      </w:rPr>
    </w:lvl>
    <w:lvl w:ilvl="4" w:tplc="8682CF82">
      <w:start w:val="1"/>
      <w:numFmt w:val="bullet"/>
      <w:suff w:val="space"/>
      <w:lvlText w:val=""/>
      <w:lvlJc w:val="left"/>
      <w:pPr>
        <w:ind w:left="652" w:hanging="85"/>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13" w15:restartNumberingAfterBreak="0">
    <w:nsid w:val="43956D5D"/>
    <w:multiLevelType w:val="multilevel"/>
    <w:tmpl w:val="43956D5D"/>
    <w:lvl w:ilvl="0">
      <w:numFmt w:val="bullet"/>
      <w:lvlText w:val="-"/>
      <w:lvlJc w:val="left"/>
      <w:pPr>
        <w:ind w:left="360" w:hanging="360"/>
      </w:pPr>
      <w:rPr>
        <w:rFonts w:ascii="Arial" w:eastAsia="ＭＳ 明朝"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79D5DF7"/>
    <w:multiLevelType w:val="hybridMultilevel"/>
    <w:tmpl w:val="2D4E747E"/>
    <w:lvl w:ilvl="0" w:tplc="BC3023D0">
      <w:start w:val="8"/>
      <w:numFmt w:val="bullet"/>
      <w:suff w:val="space"/>
      <w:lvlText w:val="-"/>
      <w:lvlJc w:val="left"/>
      <w:pPr>
        <w:ind w:left="0" w:firstLine="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8B67AB2"/>
    <w:multiLevelType w:val="hybridMultilevel"/>
    <w:tmpl w:val="B6C8C044"/>
    <w:lvl w:ilvl="0" w:tplc="FFFFFFFF">
      <w:start w:val="1"/>
      <w:numFmt w:val="bullet"/>
      <w:suff w:val="space"/>
      <w:lvlText w:val=""/>
      <w:lvlJc w:val="left"/>
      <w:pPr>
        <w:ind w:left="440" w:hanging="440"/>
      </w:pPr>
      <w:rPr>
        <w:rFonts w:ascii="Wingdings" w:hAnsi="Wingdings" w:hint="default"/>
      </w:rPr>
    </w:lvl>
    <w:lvl w:ilvl="1" w:tplc="FFFFFFFF">
      <w:start w:val="1"/>
      <w:numFmt w:val="bullet"/>
      <w:lvlText w:val=""/>
      <w:lvlJc w:val="left"/>
      <w:pPr>
        <w:ind w:left="160" w:hanging="440"/>
      </w:pPr>
      <w:rPr>
        <w:rFonts w:ascii="Wingdings" w:hAnsi="Wingdings" w:hint="default"/>
      </w:rPr>
    </w:lvl>
    <w:lvl w:ilvl="2" w:tplc="DD16322E">
      <w:start w:val="1"/>
      <w:numFmt w:val="bullet"/>
      <w:suff w:val="space"/>
      <w:lvlText w:val=""/>
      <w:lvlJc w:val="left"/>
      <w:pPr>
        <w:ind w:left="600" w:hanging="440"/>
      </w:pPr>
      <w:rPr>
        <w:rFonts w:ascii="Wingdings" w:hAnsi="Wingdings" w:hint="default"/>
      </w:rPr>
    </w:lvl>
    <w:lvl w:ilvl="3" w:tplc="FFFFFFFF" w:tentative="1">
      <w:start w:val="1"/>
      <w:numFmt w:val="bullet"/>
      <w:lvlText w:val=""/>
      <w:lvlJc w:val="left"/>
      <w:pPr>
        <w:ind w:left="1040" w:hanging="440"/>
      </w:pPr>
      <w:rPr>
        <w:rFonts w:ascii="Wingdings" w:hAnsi="Wingdings" w:hint="default"/>
      </w:rPr>
    </w:lvl>
    <w:lvl w:ilvl="4" w:tplc="FFFFFFFF" w:tentative="1">
      <w:start w:val="1"/>
      <w:numFmt w:val="bullet"/>
      <w:lvlText w:val=""/>
      <w:lvlJc w:val="left"/>
      <w:pPr>
        <w:ind w:left="1480" w:hanging="440"/>
      </w:pPr>
      <w:rPr>
        <w:rFonts w:ascii="Wingdings" w:hAnsi="Wingdings" w:hint="default"/>
      </w:rPr>
    </w:lvl>
    <w:lvl w:ilvl="5" w:tplc="FFFFFFFF" w:tentative="1">
      <w:start w:val="1"/>
      <w:numFmt w:val="bullet"/>
      <w:lvlText w:val=""/>
      <w:lvlJc w:val="left"/>
      <w:pPr>
        <w:ind w:left="1920" w:hanging="440"/>
      </w:pPr>
      <w:rPr>
        <w:rFonts w:ascii="Wingdings" w:hAnsi="Wingdings" w:hint="default"/>
      </w:rPr>
    </w:lvl>
    <w:lvl w:ilvl="6" w:tplc="FFFFFFFF" w:tentative="1">
      <w:start w:val="1"/>
      <w:numFmt w:val="bullet"/>
      <w:lvlText w:val=""/>
      <w:lvlJc w:val="left"/>
      <w:pPr>
        <w:ind w:left="2360" w:hanging="440"/>
      </w:pPr>
      <w:rPr>
        <w:rFonts w:ascii="Wingdings" w:hAnsi="Wingdings" w:hint="default"/>
      </w:rPr>
    </w:lvl>
    <w:lvl w:ilvl="7" w:tplc="FFFFFFFF" w:tentative="1">
      <w:start w:val="1"/>
      <w:numFmt w:val="bullet"/>
      <w:lvlText w:val=""/>
      <w:lvlJc w:val="left"/>
      <w:pPr>
        <w:ind w:left="2800" w:hanging="440"/>
      </w:pPr>
      <w:rPr>
        <w:rFonts w:ascii="Wingdings" w:hAnsi="Wingdings" w:hint="default"/>
      </w:rPr>
    </w:lvl>
    <w:lvl w:ilvl="8" w:tplc="FFFFFFFF" w:tentative="1">
      <w:start w:val="1"/>
      <w:numFmt w:val="bullet"/>
      <w:lvlText w:val=""/>
      <w:lvlJc w:val="left"/>
      <w:pPr>
        <w:ind w:left="3240" w:hanging="440"/>
      </w:pPr>
      <w:rPr>
        <w:rFonts w:ascii="Wingdings" w:hAnsi="Wingdings" w:hint="default"/>
      </w:rPr>
    </w:lvl>
  </w:abstractNum>
  <w:abstractNum w:abstractNumId="17" w15:restartNumberingAfterBreak="0">
    <w:nsid w:val="5A7178DE"/>
    <w:multiLevelType w:val="hybridMultilevel"/>
    <w:tmpl w:val="60FCFB04"/>
    <w:lvl w:ilvl="0" w:tplc="8F70231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A9F4334"/>
    <w:multiLevelType w:val="hybridMultilevel"/>
    <w:tmpl w:val="005E7042"/>
    <w:lvl w:ilvl="0" w:tplc="1B32932E">
      <w:start w:val="4"/>
      <w:numFmt w:val="bullet"/>
      <w:lvlText w:val="-"/>
      <w:lvlJc w:val="left"/>
      <w:pPr>
        <w:ind w:left="440" w:hanging="440"/>
      </w:pPr>
      <w:rPr>
        <w:rFonts w:ascii="Calibri" w:eastAsia="Times New Roman"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1"/>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1"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hybridMultilevel"/>
    <w:tmpl w:val="673CD5A6"/>
    <w:lvl w:ilvl="0" w:tplc="FA4A7772">
      <w:start w:val="1"/>
      <w:numFmt w:val="bullet"/>
      <w:pStyle w:val="Agreement"/>
      <w:suff w:val="space"/>
      <w:lvlText w:val=""/>
      <w:lvlJc w:val="left"/>
      <w:pPr>
        <w:ind w:left="340" w:hanging="283"/>
      </w:pPr>
      <w:rPr>
        <w:rFonts w:ascii="Symbol" w:hAnsi="Symbol" w:hint="default"/>
        <w:b/>
        <w:i w:val="0"/>
        <w:color w:val="auto"/>
        <w:sz w:val="22"/>
      </w:rPr>
    </w:lvl>
    <w:lvl w:ilvl="1" w:tplc="04090003">
      <w:start w:val="1"/>
      <w:numFmt w:val="bullet"/>
      <w:lvlText w:val="o"/>
      <w:lvlJc w:val="left"/>
      <w:pPr>
        <w:tabs>
          <w:tab w:val="num" w:pos="-4947"/>
        </w:tabs>
        <w:ind w:left="-4947" w:hanging="360"/>
      </w:pPr>
      <w:rPr>
        <w:rFonts w:ascii="Courier New" w:hAnsi="Courier New" w:cs="Courier New" w:hint="default"/>
      </w:rPr>
    </w:lvl>
    <w:lvl w:ilvl="2" w:tplc="04090005">
      <w:start w:val="1"/>
      <w:numFmt w:val="bullet"/>
      <w:lvlText w:val=""/>
      <w:lvlJc w:val="left"/>
      <w:pPr>
        <w:tabs>
          <w:tab w:val="num" w:pos="-4227"/>
        </w:tabs>
        <w:ind w:left="-4227" w:hanging="360"/>
      </w:pPr>
      <w:rPr>
        <w:rFonts w:ascii="Wingdings" w:hAnsi="Wingdings" w:hint="default"/>
      </w:rPr>
    </w:lvl>
    <w:lvl w:ilvl="3" w:tplc="04090001">
      <w:start w:val="1"/>
      <w:numFmt w:val="bullet"/>
      <w:lvlText w:val=""/>
      <w:lvlJc w:val="left"/>
      <w:pPr>
        <w:tabs>
          <w:tab w:val="num" w:pos="-3507"/>
        </w:tabs>
        <w:ind w:left="-3507" w:hanging="360"/>
      </w:pPr>
      <w:rPr>
        <w:rFonts w:ascii="Symbol" w:hAnsi="Symbol" w:hint="default"/>
      </w:rPr>
    </w:lvl>
    <w:lvl w:ilvl="4" w:tplc="04090003" w:tentative="1">
      <w:start w:val="1"/>
      <w:numFmt w:val="bullet"/>
      <w:lvlText w:val="o"/>
      <w:lvlJc w:val="left"/>
      <w:pPr>
        <w:tabs>
          <w:tab w:val="num" w:pos="-2787"/>
        </w:tabs>
        <w:ind w:left="-2787" w:hanging="360"/>
      </w:pPr>
      <w:rPr>
        <w:rFonts w:ascii="Courier New" w:hAnsi="Courier New" w:cs="Courier New" w:hint="default"/>
      </w:rPr>
    </w:lvl>
    <w:lvl w:ilvl="5" w:tplc="04090005" w:tentative="1">
      <w:start w:val="1"/>
      <w:numFmt w:val="bullet"/>
      <w:lvlText w:val=""/>
      <w:lvlJc w:val="left"/>
      <w:pPr>
        <w:tabs>
          <w:tab w:val="num" w:pos="-2067"/>
        </w:tabs>
        <w:ind w:left="-2067" w:hanging="360"/>
      </w:pPr>
      <w:rPr>
        <w:rFonts w:ascii="Wingdings" w:hAnsi="Wingdings" w:hint="default"/>
      </w:rPr>
    </w:lvl>
    <w:lvl w:ilvl="6" w:tplc="04090001" w:tentative="1">
      <w:start w:val="1"/>
      <w:numFmt w:val="bullet"/>
      <w:lvlText w:val=""/>
      <w:lvlJc w:val="left"/>
      <w:pPr>
        <w:tabs>
          <w:tab w:val="num" w:pos="-1347"/>
        </w:tabs>
        <w:ind w:left="-1347" w:hanging="360"/>
      </w:pPr>
      <w:rPr>
        <w:rFonts w:ascii="Symbol" w:hAnsi="Symbol" w:hint="default"/>
      </w:rPr>
    </w:lvl>
    <w:lvl w:ilvl="7" w:tplc="04090003" w:tentative="1">
      <w:start w:val="1"/>
      <w:numFmt w:val="bullet"/>
      <w:lvlText w:val="o"/>
      <w:lvlJc w:val="left"/>
      <w:pPr>
        <w:tabs>
          <w:tab w:val="num" w:pos="-627"/>
        </w:tabs>
        <w:ind w:left="-627" w:hanging="360"/>
      </w:pPr>
      <w:rPr>
        <w:rFonts w:ascii="Courier New" w:hAnsi="Courier New" w:cs="Courier New" w:hint="default"/>
      </w:rPr>
    </w:lvl>
    <w:lvl w:ilvl="8" w:tplc="04090005" w:tentative="1">
      <w:start w:val="1"/>
      <w:numFmt w:val="bullet"/>
      <w:lvlText w:val=""/>
      <w:lvlJc w:val="left"/>
      <w:pPr>
        <w:tabs>
          <w:tab w:val="num" w:pos="93"/>
        </w:tabs>
        <w:ind w:left="93" w:hanging="360"/>
      </w:pPr>
      <w:rPr>
        <w:rFonts w:ascii="Wingdings" w:hAnsi="Wingdings" w:hint="default"/>
      </w:rPr>
    </w:lvl>
  </w:abstractNum>
  <w:abstractNum w:abstractNumId="23" w15:restartNumberingAfterBreak="0">
    <w:nsid w:val="78C86520"/>
    <w:multiLevelType w:val="hybridMultilevel"/>
    <w:tmpl w:val="F850DA7C"/>
    <w:lvl w:ilvl="0" w:tplc="FFFFFFFF">
      <w:start w:val="1"/>
      <w:numFmt w:val="bullet"/>
      <w:suff w:val="space"/>
      <w:lvlText w:val=""/>
      <w:lvlJc w:val="left"/>
      <w:pPr>
        <w:ind w:left="440" w:hanging="440"/>
      </w:pPr>
      <w:rPr>
        <w:rFonts w:ascii="Wingdings" w:hAnsi="Wingdings" w:hint="default"/>
      </w:rPr>
    </w:lvl>
    <w:lvl w:ilvl="1" w:tplc="FFFFFFFF">
      <w:start w:val="1"/>
      <w:numFmt w:val="bullet"/>
      <w:lvlText w:val=""/>
      <w:lvlJc w:val="left"/>
      <w:pPr>
        <w:ind w:left="160" w:hanging="440"/>
      </w:pPr>
      <w:rPr>
        <w:rFonts w:ascii="Wingdings" w:hAnsi="Wingdings" w:hint="default"/>
      </w:rPr>
    </w:lvl>
    <w:lvl w:ilvl="2" w:tplc="FFFFFFFF">
      <w:start w:val="1"/>
      <w:numFmt w:val="bullet"/>
      <w:suff w:val="space"/>
      <w:lvlText w:val="o"/>
      <w:lvlJc w:val="left"/>
      <w:pPr>
        <w:ind w:left="600" w:hanging="440"/>
      </w:pPr>
      <w:rPr>
        <w:rFonts w:ascii="Courier New" w:hAnsi="Courier New" w:hint="default"/>
      </w:rPr>
    </w:lvl>
    <w:lvl w:ilvl="3" w:tplc="86C4A8E2">
      <w:start w:val="1"/>
      <w:numFmt w:val="bullet"/>
      <w:suff w:val="space"/>
      <w:lvlText w:val=""/>
      <w:lvlJc w:val="left"/>
      <w:pPr>
        <w:ind w:left="440" w:hanging="440"/>
      </w:pPr>
      <w:rPr>
        <w:rFonts w:ascii="Wingdings" w:hAnsi="Wingdings" w:hint="default"/>
      </w:rPr>
    </w:lvl>
    <w:lvl w:ilvl="4" w:tplc="843C7C8C">
      <w:start w:val="1"/>
      <w:numFmt w:val="bullet"/>
      <w:suff w:val="space"/>
      <w:lvlText w:val=""/>
      <w:lvlJc w:val="left"/>
      <w:pPr>
        <w:ind w:left="440" w:hanging="440"/>
      </w:pPr>
      <w:rPr>
        <w:rFonts w:ascii="Wingdings" w:hAnsi="Wingdings" w:hint="default"/>
      </w:rPr>
    </w:lvl>
    <w:lvl w:ilvl="5" w:tplc="FFFFFFFF">
      <w:start w:val="1"/>
      <w:numFmt w:val="bullet"/>
      <w:lvlText w:val=""/>
      <w:lvlJc w:val="left"/>
      <w:pPr>
        <w:ind w:left="1920" w:hanging="440"/>
      </w:pPr>
      <w:rPr>
        <w:rFonts w:ascii="Wingdings" w:hAnsi="Wingdings" w:hint="default"/>
      </w:rPr>
    </w:lvl>
    <w:lvl w:ilvl="6" w:tplc="FFFFFFFF">
      <w:start w:val="1"/>
      <w:numFmt w:val="bullet"/>
      <w:lvlText w:val=""/>
      <w:lvlJc w:val="left"/>
      <w:pPr>
        <w:ind w:left="2360" w:hanging="440"/>
      </w:pPr>
      <w:rPr>
        <w:rFonts w:ascii="Wingdings" w:hAnsi="Wingdings" w:hint="default"/>
      </w:rPr>
    </w:lvl>
    <w:lvl w:ilvl="7" w:tplc="FFFFFFFF" w:tentative="1">
      <w:start w:val="1"/>
      <w:numFmt w:val="bullet"/>
      <w:lvlText w:val=""/>
      <w:lvlJc w:val="left"/>
      <w:pPr>
        <w:ind w:left="2800" w:hanging="440"/>
      </w:pPr>
      <w:rPr>
        <w:rFonts w:ascii="Wingdings" w:hAnsi="Wingdings" w:hint="default"/>
      </w:rPr>
    </w:lvl>
    <w:lvl w:ilvl="8" w:tplc="FFFFFFFF" w:tentative="1">
      <w:start w:val="1"/>
      <w:numFmt w:val="bullet"/>
      <w:lvlText w:val=""/>
      <w:lvlJc w:val="left"/>
      <w:pPr>
        <w:ind w:left="3240" w:hanging="440"/>
      </w:pPr>
      <w:rPr>
        <w:rFonts w:ascii="Wingdings" w:hAnsi="Wingdings" w:hint="default"/>
      </w:rPr>
    </w:lvl>
  </w:abstractNum>
  <w:abstractNum w:abstractNumId="24"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CE93C40"/>
    <w:multiLevelType w:val="hybridMultilevel"/>
    <w:tmpl w:val="1198529C"/>
    <w:lvl w:ilvl="0" w:tplc="FFFFFFFF">
      <w:start w:val="1"/>
      <w:numFmt w:val="bullet"/>
      <w:suff w:val="space"/>
      <w:lvlText w:val=""/>
      <w:lvlJc w:val="left"/>
      <w:pPr>
        <w:ind w:left="440" w:hanging="440"/>
      </w:pPr>
      <w:rPr>
        <w:rFonts w:ascii="Wingdings" w:hAnsi="Wingdings" w:hint="default"/>
      </w:rPr>
    </w:lvl>
    <w:lvl w:ilvl="1" w:tplc="FFFFFFFF">
      <w:start w:val="1"/>
      <w:numFmt w:val="bullet"/>
      <w:lvlText w:val=""/>
      <w:lvlJc w:val="left"/>
      <w:pPr>
        <w:ind w:left="160" w:hanging="440"/>
      </w:pPr>
      <w:rPr>
        <w:rFonts w:ascii="Wingdings" w:hAnsi="Wingdings" w:hint="default"/>
      </w:rPr>
    </w:lvl>
    <w:lvl w:ilvl="2" w:tplc="FAB0D186">
      <w:start w:val="1"/>
      <w:numFmt w:val="bullet"/>
      <w:suff w:val="space"/>
      <w:lvlText w:val="o"/>
      <w:lvlJc w:val="left"/>
      <w:pPr>
        <w:ind w:left="600" w:hanging="440"/>
      </w:pPr>
      <w:rPr>
        <w:rFonts w:ascii="Courier New" w:hAnsi="Courier New" w:hint="default"/>
      </w:rPr>
    </w:lvl>
    <w:lvl w:ilvl="3" w:tplc="FFFFFFFF">
      <w:start w:val="1"/>
      <w:numFmt w:val="bullet"/>
      <w:lvlText w:val=""/>
      <w:lvlJc w:val="left"/>
      <w:pPr>
        <w:ind w:left="1040" w:hanging="440"/>
      </w:pPr>
      <w:rPr>
        <w:rFonts w:ascii="Wingdings" w:hAnsi="Wingdings" w:hint="default"/>
      </w:rPr>
    </w:lvl>
    <w:lvl w:ilvl="4" w:tplc="FFFFFFFF">
      <w:start w:val="1"/>
      <w:numFmt w:val="bullet"/>
      <w:lvlText w:val=""/>
      <w:lvlJc w:val="left"/>
      <w:pPr>
        <w:ind w:left="1480" w:hanging="440"/>
      </w:pPr>
      <w:rPr>
        <w:rFonts w:ascii="Wingdings" w:hAnsi="Wingdings" w:hint="default"/>
      </w:rPr>
    </w:lvl>
    <w:lvl w:ilvl="5" w:tplc="FFFFFFFF" w:tentative="1">
      <w:start w:val="1"/>
      <w:numFmt w:val="bullet"/>
      <w:lvlText w:val=""/>
      <w:lvlJc w:val="left"/>
      <w:pPr>
        <w:ind w:left="1920" w:hanging="440"/>
      </w:pPr>
      <w:rPr>
        <w:rFonts w:ascii="Wingdings" w:hAnsi="Wingdings" w:hint="default"/>
      </w:rPr>
    </w:lvl>
    <w:lvl w:ilvl="6" w:tplc="FFFFFFFF" w:tentative="1">
      <w:start w:val="1"/>
      <w:numFmt w:val="bullet"/>
      <w:lvlText w:val=""/>
      <w:lvlJc w:val="left"/>
      <w:pPr>
        <w:ind w:left="2360" w:hanging="440"/>
      </w:pPr>
      <w:rPr>
        <w:rFonts w:ascii="Wingdings" w:hAnsi="Wingdings" w:hint="default"/>
      </w:rPr>
    </w:lvl>
    <w:lvl w:ilvl="7" w:tplc="FFFFFFFF" w:tentative="1">
      <w:start w:val="1"/>
      <w:numFmt w:val="bullet"/>
      <w:lvlText w:val=""/>
      <w:lvlJc w:val="left"/>
      <w:pPr>
        <w:ind w:left="2800" w:hanging="440"/>
      </w:pPr>
      <w:rPr>
        <w:rFonts w:ascii="Wingdings" w:hAnsi="Wingdings" w:hint="default"/>
      </w:rPr>
    </w:lvl>
    <w:lvl w:ilvl="8" w:tplc="FFFFFFFF" w:tentative="1">
      <w:start w:val="1"/>
      <w:numFmt w:val="bullet"/>
      <w:lvlText w:val=""/>
      <w:lvlJc w:val="left"/>
      <w:pPr>
        <w:ind w:left="3240" w:hanging="440"/>
      </w:pPr>
      <w:rPr>
        <w:rFonts w:ascii="Wingdings" w:hAnsi="Wingdings" w:hint="default"/>
      </w:rPr>
    </w:lvl>
  </w:abstractNum>
  <w:num w:numId="1" w16cid:durableId="1602254414">
    <w:abstractNumId w:val="20"/>
  </w:num>
  <w:num w:numId="2" w16cid:durableId="332337728">
    <w:abstractNumId w:val="10"/>
  </w:num>
  <w:num w:numId="3" w16cid:durableId="121193914">
    <w:abstractNumId w:val="24"/>
  </w:num>
  <w:num w:numId="4" w16cid:durableId="1935434094">
    <w:abstractNumId w:val="9"/>
  </w:num>
  <w:num w:numId="5" w16cid:durableId="513610340">
    <w:abstractNumId w:val="14"/>
  </w:num>
  <w:num w:numId="6" w16cid:durableId="1118187338">
    <w:abstractNumId w:val="4"/>
  </w:num>
  <w:num w:numId="7" w16cid:durableId="1871409487">
    <w:abstractNumId w:val="22"/>
  </w:num>
  <w:num w:numId="8" w16cid:durableId="494883154">
    <w:abstractNumId w:val="1"/>
  </w:num>
  <w:num w:numId="9" w16cid:durableId="1113331464">
    <w:abstractNumId w:val="3"/>
  </w:num>
  <w:num w:numId="10" w16cid:durableId="761224550">
    <w:abstractNumId w:val="8"/>
  </w:num>
  <w:num w:numId="11" w16cid:durableId="56251546">
    <w:abstractNumId w:val="21"/>
  </w:num>
  <w:num w:numId="12" w16cid:durableId="1250190415">
    <w:abstractNumId w:val="13"/>
  </w:num>
  <w:num w:numId="13" w16cid:durableId="1663392807">
    <w:abstractNumId w:val="18"/>
  </w:num>
  <w:num w:numId="14" w16cid:durableId="1815029503">
    <w:abstractNumId w:val="2"/>
  </w:num>
  <w:num w:numId="15" w16cid:durableId="1922593153">
    <w:abstractNumId w:val="11"/>
  </w:num>
  <w:num w:numId="16" w16cid:durableId="73474143">
    <w:abstractNumId w:val="15"/>
  </w:num>
  <w:num w:numId="17" w16cid:durableId="448087671">
    <w:abstractNumId w:val="19"/>
  </w:num>
  <w:num w:numId="18" w16cid:durableId="615524031">
    <w:abstractNumId w:val="7"/>
  </w:num>
  <w:num w:numId="19" w16cid:durableId="927156618">
    <w:abstractNumId w:val="17"/>
  </w:num>
  <w:num w:numId="20" w16cid:durableId="798188908">
    <w:abstractNumId w:val="16"/>
  </w:num>
  <w:num w:numId="21" w16cid:durableId="582222401">
    <w:abstractNumId w:val="5"/>
  </w:num>
  <w:num w:numId="22" w16cid:durableId="1539466505">
    <w:abstractNumId w:val="25"/>
  </w:num>
  <w:num w:numId="23" w16cid:durableId="1319725564">
    <w:abstractNumId w:val="6"/>
  </w:num>
  <w:num w:numId="24" w16cid:durableId="415789228">
    <w:abstractNumId w:val="0"/>
  </w:num>
  <w:num w:numId="25" w16cid:durableId="753280496">
    <w:abstractNumId w:val="23"/>
  </w:num>
  <w:num w:numId="26" w16cid:durableId="1036345973">
    <w:abstractNumId w:val="12"/>
  </w:num>
  <w:num w:numId="27" w16cid:durableId="1863475558">
    <w:abstractNumId w:val="12"/>
    <w:lvlOverride w:ilvl="0">
      <w:startOverride w:val="1"/>
    </w:lvlOverride>
  </w:num>
  <w:num w:numId="28" w16cid:durableId="1338532322">
    <w:abstractNumId w:val="12"/>
    <w:lvlOverride w:ilvl="0">
      <w:startOverride w:val="1"/>
    </w:lvlOverride>
  </w:num>
  <w:num w:numId="29" w16cid:durableId="126552893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A61"/>
    <w:rsid w:val="00000DE7"/>
    <w:rsid w:val="00000E31"/>
    <w:rsid w:val="000011AF"/>
    <w:rsid w:val="00001262"/>
    <w:rsid w:val="000013B6"/>
    <w:rsid w:val="00001791"/>
    <w:rsid w:val="00001AA0"/>
    <w:rsid w:val="00001FFD"/>
    <w:rsid w:val="00002036"/>
    <w:rsid w:val="000020BD"/>
    <w:rsid w:val="00002113"/>
    <w:rsid w:val="00002437"/>
    <w:rsid w:val="0000248D"/>
    <w:rsid w:val="000025E0"/>
    <w:rsid w:val="00002A26"/>
    <w:rsid w:val="00002A30"/>
    <w:rsid w:val="00002BCD"/>
    <w:rsid w:val="00002C9E"/>
    <w:rsid w:val="00002E48"/>
    <w:rsid w:val="00002E60"/>
    <w:rsid w:val="00002EAC"/>
    <w:rsid w:val="00003451"/>
    <w:rsid w:val="00003494"/>
    <w:rsid w:val="000036B5"/>
    <w:rsid w:val="00003A7E"/>
    <w:rsid w:val="00003C75"/>
    <w:rsid w:val="00003C94"/>
    <w:rsid w:val="00003F79"/>
    <w:rsid w:val="00003FAF"/>
    <w:rsid w:val="00003FB6"/>
    <w:rsid w:val="000041B1"/>
    <w:rsid w:val="00004212"/>
    <w:rsid w:val="00004596"/>
    <w:rsid w:val="00004785"/>
    <w:rsid w:val="000049AF"/>
    <w:rsid w:val="00004AC8"/>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618C"/>
    <w:rsid w:val="000062DF"/>
    <w:rsid w:val="000064AF"/>
    <w:rsid w:val="000067F9"/>
    <w:rsid w:val="0000695C"/>
    <w:rsid w:val="00006D25"/>
    <w:rsid w:val="00007013"/>
    <w:rsid w:val="00007179"/>
    <w:rsid w:val="0000730F"/>
    <w:rsid w:val="000074A8"/>
    <w:rsid w:val="000078DE"/>
    <w:rsid w:val="00007E85"/>
    <w:rsid w:val="00007EBE"/>
    <w:rsid w:val="000106D4"/>
    <w:rsid w:val="000108DC"/>
    <w:rsid w:val="00010CED"/>
    <w:rsid w:val="00011056"/>
    <w:rsid w:val="000112AD"/>
    <w:rsid w:val="0001133F"/>
    <w:rsid w:val="0001141E"/>
    <w:rsid w:val="00011494"/>
    <w:rsid w:val="000115DA"/>
    <w:rsid w:val="00011799"/>
    <w:rsid w:val="00011B80"/>
    <w:rsid w:val="00011ECA"/>
    <w:rsid w:val="000120D6"/>
    <w:rsid w:val="0001220C"/>
    <w:rsid w:val="00012323"/>
    <w:rsid w:val="000127E4"/>
    <w:rsid w:val="000128F8"/>
    <w:rsid w:val="000129CD"/>
    <w:rsid w:val="00012CDE"/>
    <w:rsid w:val="00012DA2"/>
    <w:rsid w:val="00012DD6"/>
    <w:rsid w:val="000130C1"/>
    <w:rsid w:val="00013159"/>
    <w:rsid w:val="000133FE"/>
    <w:rsid w:val="0001349C"/>
    <w:rsid w:val="000137B4"/>
    <w:rsid w:val="000137E0"/>
    <w:rsid w:val="00013A7F"/>
    <w:rsid w:val="00013D8D"/>
    <w:rsid w:val="00013EE8"/>
    <w:rsid w:val="00013F75"/>
    <w:rsid w:val="0001476C"/>
    <w:rsid w:val="00014AA0"/>
    <w:rsid w:val="00014AB7"/>
    <w:rsid w:val="00014FE2"/>
    <w:rsid w:val="00015035"/>
    <w:rsid w:val="000153DD"/>
    <w:rsid w:val="00015640"/>
    <w:rsid w:val="0001565C"/>
    <w:rsid w:val="000158B0"/>
    <w:rsid w:val="00015CD5"/>
    <w:rsid w:val="00015D86"/>
    <w:rsid w:val="00015F9F"/>
    <w:rsid w:val="000162A0"/>
    <w:rsid w:val="000165D1"/>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A75"/>
    <w:rsid w:val="00020F3F"/>
    <w:rsid w:val="0002133A"/>
    <w:rsid w:val="000213AE"/>
    <w:rsid w:val="000216CC"/>
    <w:rsid w:val="00021957"/>
    <w:rsid w:val="00021BA2"/>
    <w:rsid w:val="0002219E"/>
    <w:rsid w:val="000221F9"/>
    <w:rsid w:val="000225A5"/>
    <w:rsid w:val="0002263A"/>
    <w:rsid w:val="00022733"/>
    <w:rsid w:val="0002295B"/>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1B"/>
    <w:rsid w:val="0002416B"/>
    <w:rsid w:val="000241B4"/>
    <w:rsid w:val="000243A6"/>
    <w:rsid w:val="000244B7"/>
    <w:rsid w:val="000244F9"/>
    <w:rsid w:val="0002461A"/>
    <w:rsid w:val="000247EE"/>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2FC"/>
    <w:rsid w:val="000263AA"/>
    <w:rsid w:val="00026591"/>
    <w:rsid w:val="00026793"/>
    <w:rsid w:val="000267F1"/>
    <w:rsid w:val="00026D67"/>
    <w:rsid w:val="00026E5C"/>
    <w:rsid w:val="00027354"/>
    <w:rsid w:val="0002792F"/>
    <w:rsid w:val="00027A83"/>
    <w:rsid w:val="00027B20"/>
    <w:rsid w:val="00027FC7"/>
    <w:rsid w:val="00030265"/>
    <w:rsid w:val="000303FA"/>
    <w:rsid w:val="00030606"/>
    <w:rsid w:val="0003069B"/>
    <w:rsid w:val="00030C5A"/>
    <w:rsid w:val="00030DE5"/>
    <w:rsid w:val="00030F23"/>
    <w:rsid w:val="000310DE"/>
    <w:rsid w:val="00031132"/>
    <w:rsid w:val="00031166"/>
    <w:rsid w:val="00031372"/>
    <w:rsid w:val="000313B3"/>
    <w:rsid w:val="0003188D"/>
    <w:rsid w:val="000318B9"/>
    <w:rsid w:val="00031A74"/>
    <w:rsid w:val="00031E98"/>
    <w:rsid w:val="0003241B"/>
    <w:rsid w:val="00032536"/>
    <w:rsid w:val="000329B5"/>
    <w:rsid w:val="000331C2"/>
    <w:rsid w:val="0003324A"/>
    <w:rsid w:val="00033802"/>
    <w:rsid w:val="00033CF5"/>
    <w:rsid w:val="00033DE2"/>
    <w:rsid w:val="000342FC"/>
    <w:rsid w:val="00034357"/>
    <w:rsid w:val="00034933"/>
    <w:rsid w:val="00035217"/>
    <w:rsid w:val="0003526C"/>
    <w:rsid w:val="000354F3"/>
    <w:rsid w:val="000355B7"/>
    <w:rsid w:val="0003565C"/>
    <w:rsid w:val="0003586B"/>
    <w:rsid w:val="0003589F"/>
    <w:rsid w:val="000359B3"/>
    <w:rsid w:val="000363C4"/>
    <w:rsid w:val="00036B16"/>
    <w:rsid w:val="00036BC0"/>
    <w:rsid w:val="00036D79"/>
    <w:rsid w:val="00036D8A"/>
    <w:rsid w:val="000370E4"/>
    <w:rsid w:val="00037237"/>
    <w:rsid w:val="000372B1"/>
    <w:rsid w:val="00037388"/>
    <w:rsid w:val="000373B6"/>
    <w:rsid w:val="000374EB"/>
    <w:rsid w:val="00037809"/>
    <w:rsid w:val="00037A2F"/>
    <w:rsid w:val="00037B0D"/>
    <w:rsid w:val="00037DC3"/>
    <w:rsid w:val="00040311"/>
    <w:rsid w:val="00040477"/>
    <w:rsid w:val="0004085D"/>
    <w:rsid w:val="000409D1"/>
    <w:rsid w:val="00040B5B"/>
    <w:rsid w:val="00040BD3"/>
    <w:rsid w:val="00041344"/>
    <w:rsid w:val="00041756"/>
    <w:rsid w:val="000417E7"/>
    <w:rsid w:val="000418EA"/>
    <w:rsid w:val="000420D3"/>
    <w:rsid w:val="00042297"/>
    <w:rsid w:val="000425C6"/>
    <w:rsid w:val="00042884"/>
    <w:rsid w:val="00042FD6"/>
    <w:rsid w:val="0004311B"/>
    <w:rsid w:val="000432C6"/>
    <w:rsid w:val="00043323"/>
    <w:rsid w:val="00043454"/>
    <w:rsid w:val="000434DC"/>
    <w:rsid w:val="00043564"/>
    <w:rsid w:val="000438A8"/>
    <w:rsid w:val="00043D14"/>
    <w:rsid w:val="00043F06"/>
    <w:rsid w:val="0004408E"/>
    <w:rsid w:val="0004436A"/>
    <w:rsid w:val="00044406"/>
    <w:rsid w:val="00044ABF"/>
    <w:rsid w:val="00044F9D"/>
    <w:rsid w:val="00045208"/>
    <w:rsid w:val="00045498"/>
    <w:rsid w:val="000456B0"/>
    <w:rsid w:val="000458B7"/>
    <w:rsid w:val="00045905"/>
    <w:rsid w:val="00045BA8"/>
    <w:rsid w:val="00045C70"/>
    <w:rsid w:val="00045CB7"/>
    <w:rsid w:val="00045CEA"/>
    <w:rsid w:val="00045EA2"/>
    <w:rsid w:val="00045F7B"/>
    <w:rsid w:val="000460E6"/>
    <w:rsid w:val="00046403"/>
    <w:rsid w:val="000464D0"/>
    <w:rsid w:val="000466EA"/>
    <w:rsid w:val="000469B2"/>
    <w:rsid w:val="00046BD2"/>
    <w:rsid w:val="00046E73"/>
    <w:rsid w:val="00046FB9"/>
    <w:rsid w:val="00047186"/>
    <w:rsid w:val="0004722F"/>
    <w:rsid w:val="00047305"/>
    <w:rsid w:val="00047507"/>
    <w:rsid w:val="000477F3"/>
    <w:rsid w:val="00047994"/>
    <w:rsid w:val="00047A02"/>
    <w:rsid w:val="00047EF7"/>
    <w:rsid w:val="00047FAB"/>
    <w:rsid w:val="00050558"/>
    <w:rsid w:val="00050612"/>
    <w:rsid w:val="00050BE1"/>
    <w:rsid w:val="00050C70"/>
    <w:rsid w:val="00050DF4"/>
    <w:rsid w:val="00050FD7"/>
    <w:rsid w:val="00051042"/>
    <w:rsid w:val="000512CF"/>
    <w:rsid w:val="0005144C"/>
    <w:rsid w:val="00051575"/>
    <w:rsid w:val="000517B8"/>
    <w:rsid w:val="00051840"/>
    <w:rsid w:val="000519F4"/>
    <w:rsid w:val="00051A72"/>
    <w:rsid w:val="00051CE6"/>
    <w:rsid w:val="00051E8D"/>
    <w:rsid w:val="00052049"/>
    <w:rsid w:val="00052057"/>
    <w:rsid w:val="000520C8"/>
    <w:rsid w:val="00052391"/>
    <w:rsid w:val="00052464"/>
    <w:rsid w:val="000525FE"/>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FD2"/>
    <w:rsid w:val="00055036"/>
    <w:rsid w:val="00055177"/>
    <w:rsid w:val="00055521"/>
    <w:rsid w:val="00055B89"/>
    <w:rsid w:val="00055C4A"/>
    <w:rsid w:val="00055D35"/>
    <w:rsid w:val="00055EA2"/>
    <w:rsid w:val="00055FFF"/>
    <w:rsid w:val="000560E4"/>
    <w:rsid w:val="00056161"/>
    <w:rsid w:val="00056459"/>
    <w:rsid w:val="000564EF"/>
    <w:rsid w:val="00056726"/>
    <w:rsid w:val="0005677D"/>
    <w:rsid w:val="0005681F"/>
    <w:rsid w:val="00056878"/>
    <w:rsid w:val="000568BB"/>
    <w:rsid w:val="000569F5"/>
    <w:rsid w:val="00056EF0"/>
    <w:rsid w:val="000575EB"/>
    <w:rsid w:val="0005760E"/>
    <w:rsid w:val="00057733"/>
    <w:rsid w:val="00057854"/>
    <w:rsid w:val="00057953"/>
    <w:rsid w:val="00057AB7"/>
    <w:rsid w:val="00057FD2"/>
    <w:rsid w:val="0006009A"/>
    <w:rsid w:val="0006015F"/>
    <w:rsid w:val="0006037C"/>
    <w:rsid w:val="00060621"/>
    <w:rsid w:val="00060654"/>
    <w:rsid w:val="000606BA"/>
    <w:rsid w:val="00061138"/>
    <w:rsid w:val="00061185"/>
    <w:rsid w:val="00061813"/>
    <w:rsid w:val="000618F5"/>
    <w:rsid w:val="00061AFD"/>
    <w:rsid w:val="00061DFF"/>
    <w:rsid w:val="000621CC"/>
    <w:rsid w:val="000627CB"/>
    <w:rsid w:val="000627CD"/>
    <w:rsid w:val="00062879"/>
    <w:rsid w:val="00062F1F"/>
    <w:rsid w:val="00062F7F"/>
    <w:rsid w:val="0006323C"/>
    <w:rsid w:val="0006324F"/>
    <w:rsid w:val="000632BF"/>
    <w:rsid w:val="00063409"/>
    <w:rsid w:val="00063A40"/>
    <w:rsid w:val="00063FEA"/>
    <w:rsid w:val="00064261"/>
    <w:rsid w:val="000643F8"/>
    <w:rsid w:val="000645B0"/>
    <w:rsid w:val="000646E3"/>
    <w:rsid w:val="00064A3F"/>
    <w:rsid w:val="00064B5D"/>
    <w:rsid w:val="0006508D"/>
    <w:rsid w:val="000652B4"/>
    <w:rsid w:val="000653E4"/>
    <w:rsid w:val="0006550B"/>
    <w:rsid w:val="00065525"/>
    <w:rsid w:val="0006588B"/>
    <w:rsid w:val="000658FA"/>
    <w:rsid w:val="00065ABF"/>
    <w:rsid w:val="00065E20"/>
    <w:rsid w:val="00065F38"/>
    <w:rsid w:val="00066351"/>
    <w:rsid w:val="000665E6"/>
    <w:rsid w:val="00066677"/>
    <w:rsid w:val="000667CD"/>
    <w:rsid w:val="00066AF7"/>
    <w:rsid w:val="00066F91"/>
    <w:rsid w:val="000672FC"/>
    <w:rsid w:val="00067599"/>
    <w:rsid w:val="00067774"/>
    <w:rsid w:val="00067EB5"/>
    <w:rsid w:val="00067EDB"/>
    <w:rsid w:val="000703CE"/>
    <w:rsid w:val="000708A5"/>
    <w:rsid w:val="00070AEF"/>
    <w:rsid w:val="00070B6A"/>
    <w:rsid w:val="00070DC4"/>
    <w:rsid w:val="00070EC5"/>
    <w:rsid w:val="00071059"/>
    <w:rsid w:val="00071194"/>
    <w:rsid w:val="000711FE"/>
    <w:rsid w:val="00071286"/>
    <w:rsid w:val="000712B4"/>
    <w:rsid w:val="000713F5"/>
    <w:rsid w:val="0007146D"/>
    <w:rsid w:val="00071711"/>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7EE"/>
    <w:rsid w:val="00073919"/>
    <w:rsid w:val="00073D1B"/>
    <w:rsid w:val="000740E0"/>
    <w:rsid w:val="0007420D"/>
    <w:rsid w:val="00074443"/>
    <w:rsid w:val="000744DF"/>
    <w:rsid w:val="00074652"/>
    <w:rsid w:val="00074848"/>
    <w:rsid w:val="00074BDE"/>
    <w:rsid w:val="00074DEF"/>
    <w:rsid w:val="00074ED4"/>
    <w:rsid w:val="00074F73"/>
    <w:rsid w:val="000751EF"/>
    <w:rsid w:val="00075965"/>
    <w:rsid w:val="000759CD"/>
    <w:rsid w:val="00075A24"/>
    <w:rsid w:val="00075C43"/>
    <w:rsid w:val="00075E28"/>
    <w:rsid w:val="00075F52"/>
    <w:rsid w:val="00076476"/>
    <w:rsid w:val="000764EA"/>
    <w:rsid w:val="000767E2"/>
    <w:rsid w:val="00076E5B"/>
    <w:rsid w:val="00077075"/>
    <w:rsid w:val="00077080"/>
    <w:rsid w:val="000770BB"/>
    <w:rsid w:val="0007717D"/>
    <w:rsid w:val="00077226"/>
    <w:rsid w:val="00077249"/>
    <w:rsid w:val="000772C2"/>
    <w:rsid w:val="00077496"/>
    <w:rsid w:val="000774D4"/>
    <w:rsid w:val="0007785C"/>
    <w:rsid w:val="000779AF"/>
    <w:rsid w:val="00077C51"/>
    <w:rsid w:val="00077CA3"/>
    <w:rsid w:val="00077E55"/>
    <w:rsid w:val="0008022F"/>
    <w:rsid w:val="000803B6"/>
    <w:rsid w:val="00080493"/>
    <w:rsid w:val="00080847"/>
    <w:rsid w:val="00080924"/>
    <w:rsid w:val="00080974"/>
    <w:rsid w:val="000809CA"/>
    <w:rsid w:val="00080C38"/>
    <w:rsid w:val="00081195"/>
    <w:rsid w:val="00081882"/>
    <w:rsid w:val="0008195A"/>
    <w:rsid w:val="00081A5C"/>
    <w:rsid w:val="00081D55"/>
    <w:rsid w:val="00081E8D"/>
    <w:rsid w:val="0008200A"/>
    <w:rsid w:val="000821FB"/>
    <w:rsid w:val="000825D1"/>
    <w:rsid w:val="000825D4"/>
    <w:rsid w:val="000826D8"/>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85"/>
    <w:rsid w:val="000841ED"/>
    <w:rsid w:val="00084488"/>
    <w:rsid w:val="0008460E"/>
    <w:rsid w:val="00084773"/>
    <w:rsid w:val="000847DA"/>
    <w:rsid w:val="0008481C"/>
    <w:rsid w:val="00084A7E"/>
    <w:rsid w:val="00084C07"/>
    <w:rsid w:val="00084F03"/>
    <w:rsid w:val="000850A3"/>
    <w:rsid w:val="00085495"/>
    <w:rsid w:val="000854F1"/>
    <w:rsid w:val="00085565"/>
    <w:rsid w:val="00085999"/>
    <w:rsid w:val="00085A9F"/>
    <w:rsid w:val="00085CA9"/>
    <w:rsid w:val="0008637A"/>
    <w:rsid w:val="0008644F"/>
    <w:rsid w:val="00086631"/>
    <w:rsid w:val="0008678E"/>
    <w:rsid w:val="00086DFE"/>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AA7"/>
    <w:rsid w:val="00090D10"/>
    <w:rsid w:val="00090D3C"/>
    <w:rsid w:val="00090E29"/>
    <w:rsid w:val="00090FAB"/>
    <w:rsid w:val="000911A5"/>
    <w:rsid w:val="000914D0"/>
    <w:rsid w:val="00091645"/>
    <w:rsid w:val="000919E1"/>
    <w:rsid w:val="00091AE0"/>
    <w:rsid w:val="00091CA1"/>
    <w:rsid w:val="00091D17"/>
    <w:rsid w:val="00091F29"/>
    <w:rsid w:val="0009202F"/>
    <w:rsid w:val="000925D7"/>
    <w:rsid w:val="000928DF"/>
    <w:rsid w:val="00092965"/>
    <w:rsid w:val="00092AAF"/>
    <w:rsid w:val="00092E3E"/>
    <w:rsid w:val="00092FA7"/>
    <w:rsid w:val="000932DC"/>
    <w:rsid w:val="00093471"/>
    <w:rsid w:val="000937B2"/>
    <w:rsid w:val="000937D0"/>
    <w:rsid w:val="00093946"/>
    <w:rsid w:val="00093A54"/>
    <w:rsid w:val="00093D3F"/>
    <w:rsid w:val="00093DC2"/>
    <w:rsid w:val="00093F7A"/>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220"/>
    <w:rsid w:val="00096469"/>
    <w:rsid w:val="00096CEC"/>
    <w:rsid w:val="00096EB5"/>
    <w:rsid w:val="00096F94"/>
    <w:rsid w:val="00097360"/>
    <w:rsid w:val="000973E9"/>
    <w:rsid w:val="0009740A"/>
    <w:rsid w:val="00097615"/>
    <w:rsid w:val="00097722"/>
    <w:rsid w:val="00097826"/>
    <w:rsid w:val="00097CBA"/>
    <w:rsid w:val="000A021E"/>
    <w:rsid w:val="000A0284"/>
    <w:rsid w:val="000A0A35"/>
    <w:rsid w:val="000A0B83"/>
    <w:rsid w:val="000A1241"/>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5108"/>
    <w:rsid w:val="000A55F7"/>
    <w:rsid w:val="000A57A0"/>
    <w:rsid w:val="000A5F28"/>
    <w:rsid w:val="000A6093"/>
    <w:rsid w:val="000A6278"/>
    <w:rsid w:val="000A63FC"/>
    <w:rsid w:val="000A6749"/>
    <w:rsid w:val="000A676F"/>
    <w:rsid w:val="000A68BA"/>
    <w:rsid w:val="000A6AF3"/>
    <w:rsid w:val="000A704C"/>
    <w:rsid w:val="000A735B"/>
    <w:rsid w:val="000A739A"/>
    <w:rsid w:val="000A7449"/>
    <w:rsid w:val="000A75E7"/>
    <w:rsid w:val="000A7683"/>
    <w:rsid w:val="000A7991"/>
    <w:rsid w:val="000A7AD5"/>
    <w:rsid w:val="000A7AF2"/>
    <w:rsid w:val="000A7D70"/>
    <w:rsid w:val="000A7DC6"/>
    <w:rsid w:val="000A7DF6"/>
    <w:rsid w:val="000A7E7C"/>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137"/>
    <w:rsid w:val="000B12DD"/>
    <w:rsid w:val="000B1454"/>
    <w:rsid w:val="000B1564"/>
    <w:rsid w:val="000B160A"/>
    <w:rsid w:val="000B1752"/>
    <w:rsid w:val="000B1874"/>
    <w:rsid w:val="000B193D"/>
    <w:rsid w:val="000B1A68"/>
    <w:rsid w:val="000B1B1A"/>
    <w:rsid w:val="000B1B45"/>
    <w:rsid w:val="000B20E2"/>
    <w:rsid w:val="000B22CE"/>
    <w:rsid w:val="000B23A7"/>
    <w:rsid w:val="000B2416"/>
    <w:rsid w:val="000B28BD"/>
    <w:rsid w:val="000B2A62"/>
    <w:rsid w:val="000B2BF4"/>
    <w:rsid w:val="000B2ED5"/>
    <w:rsid w:val="000B2F01"/>
    <w:rsid w:val="000B300A"/>
    <w:rsid w:val="000B3573"/>
    <w:rsid w:val="000B39A8"/>
    <w:rsid w:val="000B3BFB"/>
    <w:rsid w:val="000B3CA7"/>
    <w:rsid w:val="000B3CEC"/>
    <w:rsid w:val="000B3DFC"/>
    <w:rsid w:val="000B4005"/>
    <w:rsid w:val="000B408B"/>
    <w:rsid w:val="000B4178"/>
    <w:rsid w:val="000B46DD"/>
    <w:rsid w:val="000B49C7"/>
    <w:rsid w:val="000B4A67"/>
    <w:rsid w:val="000B4B63"/>
    <w:rsid w:val="000B4D04"/>
    <w:rsid w:val="000B4D3E"/>
    <w:rsid w:val="000B4D98"/>
    <w:rsid w:val="000B5105"/>
    <w:rsid w:val="000B5319"/>
    <w:rsid w:val="000B5397"/>
    <w:rsid w:val="000B541C"/>
    <w:rsid w:val="000B58D4"/>
    <w:rsid w:val="000B597F"/>
    <w:rsid w:val="000B5A13"/>
    <w:rsid w:val="000B5EC9"/>
    <w:rsid w:val="000B6360"/>
    <w:rsid w:val="000B6397"/>
    <w:rsid w:val="000B6402"/>
    <w:rsid w:val="000B64A3"/>
    <w:rsid w:val="000B6575"/>
    <w:rsid w:val="000B68BA"/>
    <w:rsid w:val="000B6B30"/>
    <w:rsid w:val="000B6BD3"/>
    <w:rsid w:val="000B6EEF"/>
    <w:rsid w:val="000B6FC7"/>
    <w:rsid w:val="000B7113"/>
    <w:rsid w:val="000B730C"/>
    <w:rsid w:val="000B7346"/>
    <w:rsid w:val="000B754F"/>
    <w:rsid w:val="000B7680"/>
    <w:rsid w:val="000B76AD"/>
    <w:rsid w:val="000B76C1"/>
    <w:rsid w:val="000B7921"/>
    <w:rsid w:val="000B7A42"/>
    <w:rsid w:val="000B7F53"/>
    <w:rsid w:val="000C0166"/>
    <w:rsid w:val="000C05FF"/>
    <w:rsid w:val="000C0602"/>
    <w:rsid w:val="000C0814"/>
    <w:rsid w:val="000C0FF3"/>
    <w:rsid w:val="000C1619"/>
    <w:rsid w:val="000C1663"/>
    <w:rsid w:val="000C1790"/>
    <w:rsid w:val="000C180D"/>
    <w:rsid w:val="000C1991"/>
    <w:rsid w:val="000C1A2A"/>
    <w:rsid w:val="000C1BA6"/>
    <w:rsid w:val="000C1EC3"/>
    <w:rsid w:val="000C2659"/>
    <w:rsid w:val="000C27D6"/>
    <w:rsid w:val="000C281E"/>
    <w:rsid w:val="000C2822"/>
    <w:rsid w:val="000C283A"/>
    <w:rsid w:val="000C2867"/>
    <w:rsid w:val="000C28C8"/>
    <w:rsid w:val="000C2C7D"/>
    <w:rsid w:val="000C2DA3"/>
    <w:rsid w:val="000C2DD5"/>
    <w:rsid w:val="000C350C"/>
    <w:rsid w:val="000C3844"/>
    <w:rsid w:val="000C3E57"/>
    <w:rsid w:val="000C3E94"/>
    <w:rsid w:val="000C3F18"/>
    <w:rsid w:val="000C4090"/>
    <w:rsid w:val="000C409C"/>
    <w:rsid w:val="000C4165"/>
    <w:rsid w:val="000C451B"/>
    <w:rsid w:val="000C4812"/>
    <w:rsid w:val="000C48E6"/>
    <w:rsid w:val="000C4C2E"/>
    <w:rsid w:val="000C4D3A"/>
    <w:rsid w:val="000C4E77"/>
    <w:rsid w:val="000C4F7A"/>
    <w:rsid w:val="000C5446"/>
    <w:rsid w:val="000C54E0"/>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76"/>
    <w:rsid w:val="000C7A85"/>
    <w:rsid w:val="000C7ECA"/>
    <w:rsid w:val="000D0221"/>
    <w:rsid w:val="000D03F8"/>
    <w:rsid w:val="000D07E0"/>
    <w:rsid w:val="000D09DE"/>
    <w:rsid w:val="000D123A"/>
    <w:rsid w:val="000D1801"/>
    <w:rsid w:val="000D1E86"/>
    <w:rsid w:val="000D2233"/>
    <w:rsid w:val="000D27B7"/>
    <w:rsid w:val="000D2824"/>
    <w:rsid w:val="000D2869"/>
    <w:rsid w:val="000D288C"/>
    <w:rsid w:val="000D2D0B"/>
    <w:rsid w:val="000D2F9B"/>
    <w:rsid w:val="000D3225"/>
    <w:rsid w:val="000D3242"/>
    <w:rsid w:val="000D357D"/>
    <w:rsid w:val="000D3843"/>
    <w:rsid w:val="000D3D18"/>
    <w:rsid w:val="000D3E0B"/>
    <w:rsid w:val="000D3F8A"/>
    <w:rsid w:val="000D3FE7"/>
    <w:rsid w:val="000D410C"/>
    <w:rsid w:val="000D428B"/>
    <w:rsid w:val="000D48C6"/>
    <w:rsid w:val="000D49AC"/>
    <w:rsid w:val="000D4B0B"/>
    <w:rsid w:val="000D4BF6"/>
    <w:rsid w:val="000D4C66"/>
    <w:rsid w:val="000D4CE0"/>
    <w:rsid w:val="000D4D77"/>
    <w:rsid w:val="000D4D78"/>
    <w:rsid w:val="000D4FBD"/>
    <w:rsid w:val="000D51E6"/>
    <w:rsid w:val="000D55E8"/>
    <w:rsid w:val="000D5699"/>
    <w:rsid w:val="000D5796"/>
    <w:rsid w:val="000D57C0"/>
    <w:rsid w:val="000D5A02"/>
    <w:rsid w:val="000D5ACD"/>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DCB"/>
    <w:rsid w:val="000D7E4D"/>
    <w:rsid w:val="000E006A"/>
    <w:rsid w:val="000E00A3"/>
    <w:rsid w:val="000E00EA"/>
    <w:rsid w:val="000E023F"/>
    <w:rsid w:val="000E026D"/>
    <w:rsid w:val="000E063A"/>
    <w:rsid w:val="000E07B1"/>
    <w:rsid w:val="000E0BCF"/>
    <w:rsid w:val="000E0BD0"/>
    <w:rsid w:val="000E1077"/>
    <w:rsid w:val="000E1098"/>
    <w:rsid w:val="000E1203"/>
    <w:rsid w:val="000E12D7"/>
    <w:rsid w:val="000E139D"/>
    <w:rsid w:val="000E17BC"/>
    <w:rsid w:val="000E1880"/>
    <w:rsid w:val="000E1973"/>
    <w:rsid w:val="000E1BB5"/>
    <w:rsid w:val="000E1DC3"/>
    <w:rsid w:val="000E1F6D"/>
    <w:rsid w:val="000E1FC5"/>
    <w:rsid w:val="000E232A"/>
    <w:rsid w:val="000E2822"/>
    <w:rsid w:val="000E29C6"/>
    <w:rsid w:val="000E2A79"/>
    <w:rsid w:val="000E3596"/>
    <w:rsid w:val="000E35B3"/>
    <w:rsid w:val="000E367A"/>
    <w:rsid w:val="000E37C1"/>
    <w:rsid w:val="000E38A2"/>
    <w:rsid w:val="000E3C8C"/>
    <w:rsid w:val="000E4103"/>
    <w:rsid w:val="000E43C4"/>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6242"/>
    <w:rsid w:val="000E6596"/>
    <w:rsid w:val="000E66CE"/>
    <w:rsid w:val="000E695B"/>
    <w:rsid w:val="000E6A85"/>
    <w:rsid w:val="000E6D42"/>
    <w:rsid w:val="000E6E04"/>
    <w:rsid w:val="000E6EB4"/>
    <w:rsid w:val="000E7382"/>
    <w:rsid w:val="000E7659"/>
    <w:rsid w:val="000E7667"/>
    <w:rsid w:val="000E76B5"/>
    <w:rsid w:val="000E7782"/>
    <w:rsid w:val="000E78A6"/>
    <w:rsid w:val="000E78FB"/>
    <w:rsid w:val="000E7B9B"/>
    <w:rsid w:val="000E7CF1"/>
    <w:rsid w:val="000F00A7"/>
    <w:rsid w:val="000F01C1"/>
    <w:rsid w:val="000F084C"/>
    <w:rsid w:val="000F08CF"/>
    <w:rsid w:val="000F0CAD"/>
    <w:rsid w:val="000F0D22"/>
    <w:rsid w:val="000F0D69"/>
    <w:rsid w:val="000F10FC"/>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4053"/>
    <w:rsid w:val="000F49C9"/>
    <w:rsid w:val="000F4BFD"/>
    <w:rsid w:val="000F4D7B"/>
    <w:rsid w:val="000F4E50"/>
    <w:rsid w:val="000F5307"/>
    <w:rsid w:val="000F5330"/>
    <w:rsid w:val="000F5470"/>
    <w:rsid w:val="000F58B5"/>
    <w:rsid w:val="000F5E9F"/>
    <w:rsid w:val="000F5F5B"/>
    <w:rsid w:val="000F61DC"/>
    <w:rsid w:val="000F6655"/>
    <w:rsid w:val="000F6AB2"/>
    <w:rsid w:val="000F6AB8"/>
    <w:rsid w:val="000F70AC"/>
    <w:rsid w:val="000F7488"/>
    <w:rsid w:val="000F748B"/>
    <w:rsid w:val="000F7CDF"/>
    <w:rsid w:val="00100442"/>
    <w:rsid w:val="001009C5"/>
    <w:rsid w:val="00100B39"/>
    <w:rsid w:val="00100B89"/>
    <w:rsid w:val="00100E17"/>
    <w:rsid w:val="00100EC9"/>
    <w:rsid w:val="001012DB"/>
    <w:rsid w:val="001017E2"/>
    <w:rsid w:val="0010190C"/>
    <w:rsid w:val="00101A55"/>
    <w:rsid w:val="00101CE9"/>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CE7"/>
    <w:rsid w:val="00104D1D"/>
    <w:rsid w:val="0010522B"/>
    <w:rsid w:val="0010534A"/>
    <w:rsid w:val="00105636"/>
    <w:rsid w:val="00105856"/>
    <w:rsid w:val="001059AB"/>
    <w:rsid w:val="00105BD5"/>
    <w:rsid w:val="00105E6A"/>
    <w:rsid w:val="00105E97"/>
    <w:rsid w:val="00106050"/>
    <w:rsid w:val="0010659F"/>
    <w:rsid w:val="0010688A"/>
    <w:rsid w:val="00106C3E"/>
    <w:rsid w:val="00106DB7"/>
    <w:rsid w:val="001070DF"/>
    <w:rsid w:val="00107110"/>
    <w:rsid w:val="001075A7"/>
    <w:rsid w:val="00107649"/>
    <w:rsid w:val="001076A4"/>
    <w:rsid w:val="00107B05"/>
    <w:rsid w:val="00107ED3"/>
    <w:rsid w:val="00110120"/>
    <w:rsid w:val="00110179"/>
    <w:rsid w:val="00110764"/>
    <w:rsid w:val="001108FD"/>
    <w:rsid w:val="00110D9C"/>
    <w:rsid w:val="00110E2B"/>
    <w:rsid w:val="00110EA5"/>
    <w:rsid w:val="001112C2"/>
    <w:rsid w:val="00111364"/>
    <w:rsid w:val="001114FD"/>
    <w:rsid w:val="001114FE"/>
    <w:rsid w:val="001115D0"/>
    <w:rsid w:val="00111A20"/>
    <w:rsid w:val="00111AAA"/>
    <w:rsid w:val="00111B0F"/>
    <w:rsid w:val="00111E53"/>
    <w:rsid w:val="00111E90"/>
    <w:rsid w:val="00111EC9"/>
    <w:rsid w:val="001120EB"/>
    <w:rsid w:val="001130D1"/>
    <w:rsid w:val="0011319D"/>
    <w:rsid w:val="00113460"/>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EB"/>
    <w:rsid w:val="001164B1"/>
    <w:rsid w:val="001164F9"/>
    <w:rsid w:val="001165B0"/>
    <w:rsid w:val="001167BB"/>
    <w:rsid w:val="001167D5"/>
    <w:rsid w:val="00116993"/>
    <w:rsid w:val="00116E6E"/>
    <w:rsid w:val="00116F81"/>
    <w:rsid w:val="00117046"/>
    <w:rsid w:val="00117257"/>
    <w:rsid w:val="001173A7"/>
    <w:rsid w:val="001176D2"/>
    <w:rsid w:val="001177AD"/>
    <w:rsid w:val="00117A6B"/>
    <w:rsid w:val="00117C6A"/>
    <w:rsid w:val="00117FC4"/>
    <w:rsid w:val="001200DA"/>
    <w:rsid w:val="001206CD"/>
    <w:rsid w:val="0012079A"/>
    <w:rsid w:val="0012079D"/>
    <w:rsid w:val="001207AF"/>
    <w:rsid w:val="0012096F"/>
    <w:rsid w:val="00120A33"/>
    <w:rsid w:val="00120A9C"/>
    <w:rsid w:val="00121092"/>
    <w:rsid w:val="001213A0"/>
    <w:rsid w:val="0012189A"/>
    <w:rsid w:val="001218FE"/>
    <w:rsid w:val="00121E34"/>
    <w:rsid w:val="00121F57"/>
    <w:rsid w:val="001220F0"/>
    <w:rsid w:val="0012236E"/>
    <w:rsid w:val="001224BD"/>
    <w:rsid w:val="0012265F"/>
    <w:rsid w:val="00122735"/>
    <w:rsid w:val="0012274C"/>
    <w:rsid w:val="001228EA"/>
    <w:rsid w:val="001228EE"/>
    <w:rsid w:val="00122926"/>
    <w:rsid w:val="00122B50"/>
    <w:rsid w:val="00122D15"/>
    <w:rsid w:val="001231D8"/>
    <w:rsid w:val="00123785"/>
    <w:rsid w:val="00123DA8"/>
    <w:rsid w:val="001241F8"/>
    <w:rsid w:val="001242AA"/>
    <w:rsid w:val="0012447F"/>
    <w:rsid w:val="00124561"/>
    <w:rsid w:val="00124835"/>
    <w:rsid w:val="00124AEB"/>
    <w:rsid w:val="00124BB3"/>
    <w:rsid w:val="00124C3A"/>
    <w:rsid w:val="00124D6D"/>
    <w:rsid w:val="00124F55"/>
    <w:rsid w:val="00124FF1"/>
    <w:rsid w:val="0012517B"/>
    <w:rsid w:val="00125388"/>
    <w:rsid w:val="0012542C"/>
    <w:rsid w:val="001255B5"/>
    <w:rsid w:val="00125C1A"/>
    <w:rsid w:val="00125C26"/>
    <w:rsid w:val="00125D74"/>
    <w:rsid w:val="00125F67"/>
    <w:rsid w:val="00126010"/>
    <w:rsid w:val="001261F7"/>
    <w:rsid w:val="00126357"/>
    <w:rsid w:val="0012635E"/>
    <w:rsid w:val="0012670E"/>
    <w:rsid w:val="001267F6"/>
    <w:rsid w:val="00126D96"/>
    <w:rsid w:val="0012745D"/>
    <w:rsid w:val="00127D60"/>
    <w:rsid w:val="00127EF5"/>
    <w:rsid w:val="00127F60"/>
    <w:rsid w:val="00130015"/>
    <w:rsid w:val="0013015C"/>
    <w:rsid w:val="001301E2"/>
    <w:rsid w:val="00130448"/>
    <w:rsid w:val="001304FF"/>
    <w:rsid w:val="00130505"/>
    <w:rsid w:val="001306C0"/>
    <w:rsid w:val="001306D5"/>
    <w:rsid w:val="001306DA"/>
    <w:rsid w:val="0013078E"/>
    <w:rsid w:val="00130A1A"/>
    <w:rsid w:val="00130E8E"/>
    <w:rsid w:val="0013104B"/>
    <w:rsid w:val="00131527"/>
    <w:rsid w:val="0013165D"/>
    <w:rsid w:val="001316D7"/>
    <w:rsid w:val="001316F7"/>
    <w:rsid w:val="001318DB"/>
    <w:rsid w:val="001319C8"/>
    <w:rsid w:val="00131B36"/>
    <w:rsid w:val="00131DD3"/>
    <w:rsid w:val="00132477"/>
    <w:rsid w:val="001325D2"/>
    <w:rsid w:val="00132941"/>
    <w:rsid w:val="001329B7"/>
    <w:rsid w:val="00132F8F"/>
    <w:rsid w:val="001330B3"/>
    <w:rsid w:val="00133273"/>
    <w:rsid w:val="0013328E"/>
    <w:rsid w:val="00133322"/>
    <w:rsid w:val="0013343D"/>
    <w:rsid w:val="001336CF"/>
    <w:rsid w:val="001339A6"/>
    <w:rsid w:val="00133F2F"/>
    <w:rsid w:val="00133F8B"/>
    <w:rsid w:val="001340B5"/>
    <w:rsid w:val="00134355"/>
    <w:rsid w:val="00134429"/>
    <w:rsid w:val="001344C3"/>
    <w:rsid w:val="00134E6E"/>
    <w:rsid w:val="00134F87"/>
    <w:rsid w:val="001352DD"/>
    <w:rsid w:val="00135301"/>
    <w:rsid w:val="001356FF"/>
    <w:rsid w:val="001358F3"/>
    <w:rsid w:val="00135A4E"/>
    <w:rsid w:val="00135AC1"/>
    <w:rsid w:val="00135BA4"/>
    <w:rsid w:val="00135C67"/>
    <w:rsid w:val="00135C8F"/>
    <w:rsid w:val="00135D17"/>
    <w:rsid w:val="00136032"/>
    <w:rsid w:val="0013613C"/>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8B6"/>
    <w:rsid w:val="001379E8"/>
    <w:rsid w:val="00137BF6"/>
    <w:rsid w:val="00137C20"/>
    <w:rsid w:val="00137F2D"/>
    <w:rsid w:val="0014000E"/>
    <w:rsid w:val="00140091"/>
    <w:rsid w:val="00140492"/>
    <w:rsid w:val="001404C5"/>
    <w:rsid w:val="001404C9"/>
    <w:rsid w:val="00140522"/>
    <w:rsid w:val="0014068E"/>
    <w:rsid w:val="00140750"/>
    <w:rsid w:val="00140813"/>
    <w:rsid w:val="001409F7"/>
    <w:rsid w:val="00140A03"/>
    <w:rsid w:val="00140B49"/>
    <w:rsid w:val="00140E76"/>
    <w:rsid w:val="00140F7A"/>
    <w:rsid w:val="001411C0"/>
    <w:rsid w:val="001411EC"/>
    <w:rsid w:val="00141440"/>
    <w:rsid w:val="0014150B"/>
    <w:rsid w:val="0014164C"/>
    <w:rsid w:val="00141655"/>
    <w:rsid w:val="0014177B"/>
    <w:rsid w:val="00141817"/>
    <w:rsid w:val="001418B4"/>
    <w:rsid w:val="001419AB"/>
    <w:rsid w:val="001419D8"/>
    <w:rsid w:val="00141AA3"/>
    <w:rsid w:val="00141C9C"/>
    <w:rsid w:val="00141E12"/>
    <w:rsid w:val="00142166"/>
    <w:rsid w:val="001421D4"/>
    <w:rsid w:val="001421F1"/>
    <w:rsid w:val="001427EB"/>
    <w:rsid w:val="00142B2F"/>
    <w:rsid w:val="00142BA3"/>
    <w:rsid w:val="00142F83"/>
    <w:rsid w:val="00142FA0"/>
    <w:rsid w:val="00143148"/>
    <w:rsid w:val="001431AE"/>
    <w:rsid w:val="001431F1"/>
    <w:rsid w:val="00143326"/>
    <w:rsid w:val="001436F0"/>
    <w:rsid w:val="001439D2"/>
    <w:rsid w:val="00143F52"/>
    <w:rsid w:val="00143FBA"/>
    <w:rsid w:val="0014451D"/>
    <w:rsid w:val="0014455E"/>
    <w:rsid w:val="0014458D"/>
    <w:rsid w:val="001448B2"/>
    <w:rsid w:val="00144D15"/>
    <w:rsid w:val="00144DE9"/>
    <w:rsid w:val="00145042"/>
    <w:rsid w:val="00145129"/>
    <w:rsid w:val="0014521F"/>
    <w:rsid w:val="001452DB"/>
    <w:rsid w:val="00145423"/>
    <w:rsid w:val="00145659"/>
    <w:rsid w:val="00145672"/>
    <w:rsid w:val="00145841"/>
    <w:rsid w:val="001459A9"/>
    <w:rsid w:val="00145B3C"/>
    <w:rsid w:val="00145C7A"/>
    <w:rsid w:val="00145D11"/>
    <w:rsid w:val="00145E08"/>
    <w:rsid w:val="00145ED3"/>
    <w:rsid w:val="0014638D"/>
    <w:rsid w:val="00146456"/>
    <w:rsid w:val="00146475"/>
    <w:rsid w:val="00146694"/>
    <w:rsid w:val="0014679C"/>
    <w:rsid w:val="00146FF0"/>
    <w:rsid w:val="00147114"/>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6C"/>
    <w:rsid w:val="00151D50"/>
    <w:rsid w:val="00151E90"/>
    <w:rsid w:val="00151FE7"/>
    <w:rsid w:val="00152652"/>
    <w:rsid w:val="0015281E"/>
    <w:rsid w:val="00152829"/>
    <w:rsid w:val="00152A20"/>
    <w:rsid w:val="00152ACA"/>
    <w:rsid w:val="00152DCC"/>
    <w:rsid w:val="0015393B"/>
    <w:rsid w:val="00153B46"/>
    <w:rsid w:val="00153E1D"/>
    <w:rsid w:val="00154206"/>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0D2"/>
    <w:rsid w:val="001562D5"/>
    <w:rsid w:val="001564A4"/>
    <w:rsid w:val="0015650C"/>
    <w:rsid w:val="00156527"/>
    <w:rsid w:val="0015658B"/>
    <w:rsid w:val="001565C6"/>
    <w:rsid w:val="0015663C"/>
    <w:rsid w:val="00156640"/>
    <w:rsid w:val="00156897"/>
    <w:rsid w:val="001569FD"/>
    <w:rsid w:val="00156B5F"/>
    <w:rsid w:val="00156B8C"/>
    <w:rsid w:val="00156DCE"/>
    <w:rsid w:val="0015759A"/>
    <w:rsid w:val="0015762E"/>
    <w:rsid w:val="0015793B"/>
    <w:rsid w:val="00157956"/>
    <w:rsid w:val="00157AFF"/>
    <w:rsid w:val="00157B5F"/>
    <w:rsid w:val="001600C8"/>
    <w:rsid w:val="001600F3"/>
    <w:rsid w:val="001601D7"/>
    <w:rsid w:val="001603B8"/>
    <w:rsid w:val="0016048F"/>
    <w:rsid w:val="001607C4"/>
    <w:rsid w:val="0016091B"/>
    <w:rsid w:val="00160A21"/>
    <w:rsid w:val="00161203"/>
    <w:rsid w:val="00161227"/>
    <w:rsid w:val="0016133E"/>
    <w:rsid w:val="001614CF"/>
    <w:rsid w:val="001615A9"/>
    <w:rsid w:val="00161737"/>
    <w:rsid w:val="00161BDD"/>
    <w:rsid w:val="00161DED"/>
    <w:rsid w:val="00161E1E"/>
    <w:rsid w:val="00161EA8"/>
    <w:rsid w:val="001620B6"/>
    <w:rsid w:val="00162146"/>
    <w:rsid w:val="001623D7"/>
    <w:rsid w:val="00162A92"/>
    <w:rsid w:val="00162F30"/>
    <w:rsid w:val="00163339"/>
    <w:rsid w:val="00163878"/>
    <w:rsid w:val="001639BA"/>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501D"/>
    <w:rsid w:val="0016506B"/>
    <w:rsid w:val="001651C4"/>
    <w:rsid w:val="00165430"/>
    <w:rsid w:val="00165665"/>
    <w:rsid w:val="001658B5"/>
    <w:rsid w:val="001658B7"/>
    <w:rsid w:val="001658D2"/>
    <w:rsid w:val="00165BFF"/>
    <w:rsid w:val="00165E0E"/>
    <w:rsid w:val="00166041"/>
    <w:rsid w:val="00166163"/>
    <w:rsid w:val="001661D9"/>
    <w:rsid w:val="00166695"/>
    <w:rsid w:val="001666CE"/>
    <w:rsid w:val="001667DB"/>
    <w:rsid w:val="00166F47"/>
    <w:rsid w:val="00166FC2"/>
    <w:rsid w:val="001670DC"/>
    <w:rsid w:val="00167218"/>
    <w:rsid w:val="0016766C"/>
    <w:rsid w:val="00167807"/>
    <w:rsid w:val="00167BE8"/>
    <w:rsid w:val="00167CE4"/>
    <w:rsid w:val="00167DBC"/>
    <w:rsid w:val="00167E29"/>
    <w:rsid w:val="001700B4"/>
    <w:rsid w:val="0017010D"/>
    <w:rsid w:val="0017026E"/>
    <w:rsid w:val="00170576"/>
    <w:rsid w:val="0017078F"/>
    <w:rsid w:val="00170923"/>
    <w:rsid w:val="001710F0"/>
    <w:rsid w:val="00171117"/>
    <w:rsid w:val="001714E3"/>
    <w:rsid w:val="00171736"/>
    <w:rsid w:val="0017176E"/>
    <w:rsid w:val="00171771"/>
    <w:rsid w:val="0017190F"/>
    <w:rsid w:val="00171A70"/>
    <w:rsid w:val="00171BF4"/>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7DD"/>
    <w:rsid w:val="001748E8"/>
    <w:rsid w:val="00174B7D"/>
    <w:rsid w:val="00174F21"/>
    <w:rsid w:val="0017584B"/>
    <w:rsid w:val="0017585C"/>
    <w:rsid w:val="00175ADB"/>
    <w:rsid w:val="00175F0C"/>
    <w:rsid w:val="0017611C"/>
    <w:rsid w:val="0017626A"/>
    <w:rsid w:val="001762E5"/>
    <w:rsid w:val="00176418"/>
    <w:rsid w:val="00176604"/>
    <w:rsid w:val="0017675B"/>
    <w:rsid w:val="00176BEC"/>
    <w:rsid w:val="00176CA4"/>
    <w:rsid w:val="00176CB7"/>
    <w:rsid w:val="001773CF"/>
    <w:rsid w:val="001778C4"/>
    <w:rsid w:val="00177AFD"/>
    <w:rsid w:val="00177B7F"/>
    <w:rsid w:val="00177D6A"/>
    <w:rsid w:val="00177D8A"/>
    <w:rsid w:val="00177E0D"/>
    <w:rsid w:val="0018003A"/>
    <w:rsid w:val="00180441"/>
    <w:rsid w:val="00180683"/>
    <w:rsid w:val="00180705"/>
    <w:rsid w:val="00180886"/>
    <w:rsid w:val="00180A4C"/>
    <w:rsid w:val="00180C2A"/>
    <w:rsid w:val="00180F79"/>
    <w:rsid w:val="0018108E"/>
    <w:rsid w:val="00181520"/>
    <w:rsid w:val="001816F7"/>
    <w:rsid w:val="0018175F"/>
    <w:rsid w:val="00181B95"/>
    <w:rsid w:val="00181EF9"/>
    <w:rsid w:val="00182318"/>
    <w:rsid w:val="001824C2"/>
    <w:rsid w:val="001826E5"/>
    <w:rsid w:val="00182B1C"/>
    <w:rsid w:val="00182C34"/>
    <w:rsid w:val="00182CCC"/>
    <w:rsid w:val="00182D96"/>
    <w:rsid w:val="00182F50"/>
    <w:rsid w:val="001830E0"/>
    <w:rsid w:val="0018312F"/>
    <w:rsid w:val="001832BA"/>
    <w:rsid w:val="001832EF"/>
    <w:rsid w:val="0018334D"/>
    <w:rsid w:val="001833F5"/>
    <w:rsid w:val="0018381B"/>
    <w:rsid w:val="001839D7"/>
    <w:rsid w:val="00183BB9"/>
    <w:rsid w:val="00183BEB"/>
    <w:rsid w:val="00183E78"/>
    <w:rsid w:val="0018414A"/>
    <w:rsid w:val="0018421F"/>
    <w:rsid w:val="001842B1"/>
    <w:rsid w:val="0018446D"/>
    <w:rsid w:val="00184880"/>
    <w:rsid w:val="00184888"/>
    <w:rsid w:val="00184894"/>
    <w:rsid w:val="00184A37"/>
    <w:rsid w:val="00184B53"/>
    <w:rsid w:val="00184D40"/>
    <w:rsid w:val="00184F48"/>
    <w:rsid w:val="001850E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A3"/>
    <w:rsid w:val="00190318"/>
    <w:rsid w:val="001906D9"/>
    <w:rsid w:val="00190C02"/>
    <w:rsid w:val="00190C07"/>
    <w:rsid w:val="00190D6B"/>
    <w:rsid w:val="00191002"/>
    <w:rsid w:val="001910CC"/>
    <w:rsid w:val="001912F0"/>
    <w:rsid w:val="00191348"/>
    <w:rsid w:val="0019152F"/>
    <w:rsid w:val="00191608"/>
    <w:rsid w:val="00191835"/>
    <w:rsid w:val="001918EE"/>
    <w:rsid w:val="00191A5C"/>
    <w:rsid w:val="00191B76"/>
    <w:rsid w:val="00191D74"/>
    <w:rsid w:val="00191FB3"/>
    <w:rsid w:val="00192086"/>
    <w:rsid w:val="00192A51"/>
    <w:rsid w:val="00192F6A"/>
    <w:rsid w:val="0019323C"/>
    <w:rsid w:val="00193366"/>
    <w:rsid w:val="001936A8"/>
    <w:rsid w:val="001937B8"/>
    <w:rsid w:val="001939A4"/>
    <w:rsid w:val="00193B79"/>
    <w:rsid w:val="00193D3D"/>
    <w:rsid w:val="00193E52"/>
    <w:rsid w:val="00194186"/>
    <w:rsid w:val="0019422A"/>
    <w:rsid w:val="00194520"/>
    <w:rsid w:val="00194542"/>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CCE"/>
    <w:rsid w:val="00197F3F"/>
    <w:rsid w:val="001A0E29"/>
    <w:rsid w:val="001A0E87"/>
    <w:rsid w:val="001A1195"/>
    <w:rsid w:val="001A1591"/>
    <w:rsid w:val="001A1599"/>
    <w:rsid w:val="001A1745"/>
    <w:rsid w:val="001A18FE"/>
    <w:rsid w:val="001A190D"/>
    <w:rsid w:val="001A1E0B"/>
    <w:rsid w:val="001A1E3D"/>
    <w:rsid w:val="001A1E45"/>
    <w:rsid w:val="001A1E7B"/>
    <w:rsid w:val="001A1E87"/>
    <w:rsid w:val="001A1F5C"/>
    <w:rsid w:val="001A1F79"/>
    <w:rsid w:val="001A1F89"/>
    <w:rsid w:val="001A21E9"/>
    <w:rsid w:val="001A26E5"/>
    <w:rsid w:val="001A2ACC"/>
    <w:rsid w:val="001A2B86"/>
    <w:rsid w:val="001A2BE1"/>
    <w:rsid w:val="001A2C49"/>
    <w:rsid w:val="001A2CC0"/>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30"/>
    <w:rsid w:val="001A4CED"/>
    <w:rsid w:val="001A4DC1"/>
    <w:rsid w:val="001A4E1E"/>
    <w:rsid w:val="001A4EBC"/>
    <w:rsid w:val="001A4FE4"/>
    <w:rsid w:val="001A52BC"/>
    <w:rsid w:val="001A5328"/>
    <w:rsid w:val="001A5330"/>
    <w:rsid w:val="001A546B"/>
    <w:rsid w:val="001A559C"/>
    <w:rsid w:val="001A56C0"/>
    <w:rsid w:val="001A59A1"/>
    <w:rsid w:val="001A5E04"/>
    <w:rsid w:val="001A5FA1"/>
    <w:rsid w:val="001A6224"/>
    <w:rsid w:val="001A6474"/>
    <w:rsid w:val="001A64B0"/>
    <w:rsid w:val="001A64C4"/>
    <w:rsid w:val="001A67C2"/>
    <w:rsid w:val="001A694A"/>
    <w:rsid w:val="001A6A71"/>
    <w:rsid w:val="001A6CFB"/>
    <w:rsid w:val="001A6DC4"/>
    <w:rsid w:val="001A7032"/>
    <w:rsid w:val="001A7180"/>
    <w:rsid w:val="001A7283"/>
    <w:rsid w:val="001A771E"/>
    <w:rsid w:val="001A7752"/>
    <w:rsid w:val="001A77C9"/>
    <w:rsid w:val="001A78D3"/>
    <w:rsid w:val="001A7A29"/>
    <w:rsid w:val="001A7BB7"/>
    <w:rsid w:val="001A7BC8"/>
    <w:rsid w:val="001A7C0E"/>
    <w:rsid w:val="001A7D9E"/>
    <w:rsid w:val="001A7FE9"/>
    <w:rsid w:val="001A7FF9"/>
    <w:rsid w:val="001B00D3"/>
    <w:rsid w:val="001B05B7"/>
    <w:rsid w:val="001B06EA"/>
    <w:rsid w:val="001B0956"/>
    <w:rsid w:val="001B0987"/>
    <w:rsid w:val="001B0B27"/>
    <w:rsid w:val="001B0BB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06D"/>
    <w:rsid w:val="001B2356"/>
    <w:rsid w:val="001B26D0"/>
    <w:rsid w:val="001B2755"/>
    <w:rsid w:val="001B27CC"/>
    <w:rsid w:val="001B2983"/>
    <w:rsid w:val="001B2DE5"/>
    <w:rsid w:val="001B306C"/>
    <w:rsid w:val="001B31F3"/>
    <w:rsid w:val="001B33BA"/>
    <w:rsid w:val="001B37B0"/>
    <w:rsid w:val="001B3C46"/>
    <w:rsid w:val="001B404D"/>
    <w:rsid w:val="001B4133"/>
    <w:rsid w:val="001B4233"/>
    <w:rsid w:val="001B43DA"/>
    <w:rsid w:val="001B492E"/>
    <w:rsid w:val="001B49EC"/>
    <w:rsid w:val="001B4FD6"/>
    <w:rsid w:val="001B57B6"/>
    <w:rsid w:val="001B599C"/>
    <w:rsid w:val="001B5E04"/>
    <w:rsid w:val="001B5EF1"/>
    <w:rsid w:val="001B5F31"/>
    <w:rsid w:val="001B60B6"/>
    <w:rsid w:val="001B64AF"/>
    <w:rsid w:val="001B67F2"/>
    <w:rsid w:val="001B6852"/>
    <w:rsid w:val="001B69DB"/>
    <w:rsid w:val="001B6C89"/>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841"/>
    <w:rsid w:val="001C0A89"/>
    <w:rsid w:val="001C0B0B"/>
    <w:rsid w:val="001C0B24"/>
    <w:rsid w:val="001C0E00"/>
    <w:rsid w:val="001C1179"/>
    <w:rsid w:val="001C1458"/>
    <w:rsid w:val="001C17E9"/>
    <w:rsid w:val="001C1808"/>
    <w:rsid w:val="001C18F9"/>
    <w:rsid w:val="001C19A5"/>
    <w:rsid w:val="001C1B94"/>
    <w:rsid w:val="001C1D69"/>
    <w:rsid w:val="001C1FD3"/>
    <w:rsid w:val="001C1FF8"/>
    <w:rsid w:val="001C211D"/>
    <w:rsid w:val="001C21A4"/>
    <w:rsid w:val="001C2258"/>
    <w:rsid w:val="001C231E"/>
    <w:rsid w:val="001C2680"/>
    <w:rsid w:val="001C26CA"/>
    <w:rsid w:val="001C2798"/>
    <w:rsid w:val="001C2A51"/>
    <w:rsid w:val="001C2A94"/>
    <w:rsid w:val="001C2B19"/>
    <w:rsid w:val="001C2C63"/>
    <w:rsid w:val="001C2DE2"/>
    <w:rsid w:val="001C2E16"/>
    <w:rsid w:val="001C2F6F"/>
    <w:rsid w:val="001C3153"/>
    <w:rsid w:val="001C324F"/>
    <w:rsid w:val="001C32AC"/>
    <w:rsid w:val="001C32CB"/>
    <w:rsid w:val="001C3437"/>
    <w:rsid w:val="001C3854"/>
    <w:rsid w:val="001C3924"/>
    <w:rsid w:val="001C3AD1"/>
    <w:rsid w:val="001C3BFA"/>
    <w:rsid w:val="001C40C8"/>
    <w:rsid w:val="001C4300"/>
    <w:rsid w:val="001C48B1"/>
    <w:rsid w:val="001C4FEF"/>
    <w:rsid w:val="001C50DF"/>
    <w:rsid w:val="001C520E"/>
    <w:rsid w:val="001C5273"/>
    <w:rsid w:val="001C5348"/>
    <w:rsid w:val="001C5D16"/>
    <w:rsid w:val="001C5E2E"/>
    <w:rsid w:val="001C5E90"/>
    <w:rsid w:val="001C618F"/>
    <w:rsid w:val="001C621D"/>
    <w:rsid w:val="001C6294"/>
    <w:rsid w:val="001C6534"/>
    <w:rsid w:val="001C66CB"/>
    <w:rsid w:val="001C6A99"/>
    <w:rsid w:val="001C6BD5"/>
    <w:rsid w:val="001C6C3F"/>
    <w:rsid w:val="001C6C5A"/>
    <w:rsid w:val="001C6E07"/>
    <w:rsid w:val="001C6FB0"/>
    <w:rsid w:val="001C70AB"/>
    <w:rsid w:val="001C7361"/>
    <w:rsid w:val="001C760D"/>
    <w:rsid w:val="001C7690"/>
    <w:rsid w:val="001C78CA"/>
    <w:rsid w:val="001C7B13"/>
    <w:rsid w:val="001C7D17"/>
    <w:rsid w:val="001C7D45"/>
    <w:rsid w:val="001C7D9E"/>
    <w:rsid w:val="001C7DD9"/>
    <w:rsid w:val="001C7DF9"/>
    <w:rsid w:val="001D0092"/>
    <w:rsid w:val="001D0110"/>
    <w:rsid w:val="001D0336"/>
    <w:rsid w:val="001D1061"/>
    <w:rsid w:val="001D1065"/>
    <w:rsid w:val="001D120C"/>
    <w:rsid w:val="001D1294"/>
    <w:rsid w:val="001D1340"/>
    <w:rsid w:val="001D1484"/>
    <w:rsid w:val="001D1620"/>
    <w:rsid w:val="001D1808"/>
    <w:rsid w:val="001D19D9"/>
    <w:rsid w:val="001D1A5E"/>
    <w:rsid w:val="001D1B20"/>
    <w:rsid w:val="001D1CF7"/>
    <w:rsid w:val="001D1CFD"/>
    <w:rsid w:val="001D1EC3"/>
    <w:rsid w:val="001D1F25"/>
    <w:rsid w:val="001D2047"/>
    <w:rsid w:val="001D23F1"/>
    <w:rsid w:val="001D25D9"/>
    <w:rsid w:val="001D2715"/>
    <w:rsid w:val="001D28A9"/>
    <w:rsid w:val="001D2A5C"/>
    <w:rsid w:val="001D34E4"/>
    <w:rsid w:val="001D3580"/>
    <w:rsid w:val="001D3998"/>
    <w:rsid w:val="001D3EA4"/>
    <w:rsid w:val="001D4147"/>
    <w:rsid w:val="001D415D"/>
    <w:rsid w:val="001D42DA"/>
    <w:rsid w:val="001D435C"/>
    <w:rsid w:val="001D43CA"/>
    <w:rsid w:val="001D4595"/>
    <w:rsid w:val="001D4791"/>
    <w:rsid w:val="001D47D9"/>
    <w:rsid w:val="001D486C"/>
    <w:rsid w:val="001D4ABB"/>
    <w:rsid w:val="001D4DDA"/>
    <w:rsid w:val="001D506D"/>
    <w:rsid w:val="001D5308"/>
    <w:rsid w:val="001D535E"/>
    <w:rsid w:val="001D53F6"/>
    <w:rsid w:val="001D545E"/>
    <w:rsid w:val="001D57B8"/>
    <w:rsid w:val="001D5A2C"/>
    <w:rsid w:val="001D60EF"/>
    <w:rsid w:val="001D645D"/>
    <w:rsid w:val="001D6460"/>
    <w:rsid w:val="001D6617"/>
    <w:rsid w:val="001D6658"/>
    <w:rsid w:val="001D67D1"/>
    <w:rsid w:val="001D6988"/>
    <w:rsid w:val="001D73CE"/>
    <w:rsid w:val="001D7485"/>
    <w:rsid w:val="001D75EF"/>
    <w:rsid w:val="001D7684"/>
    <w:rsid w:val="001D7785"/>
    <w:rsid w:val="001D79E0"/>
    <w:rsid w:val="001D7F71"/>
    <w:rsid w:val="001E004D"/>
    <w:rsid w:val="001E0072"/>
    <w:rsid w:val="001E0095"/>
    <w:rsid w:val="001E010D"/>
    <w:rsid w:val="001E02F0"/>
    <w:rsid w:val="001E0361"/>
    <w:rsid w:val="001E039D"/>
    <w:rsid w:val="001E0437"/>
    <w:rsid w:val="001E04D5"/>
    <w:rsid w:val="001E06A8"/>
    <w:rsid w:val="001E07D9"/>
    <w:rsid w:val="001E090C"/>
    <w:rsid w:val="001E0915"/>
    <w:rsid w:val="001E0C05"/>
    <w:rsid w:val="001E1542"/>
    <w:rsid w:val="001E15CE"/>
    <w:rsid w:val="001E1785"/>
    <w:rsid w:val="001E181B"/>
    <w:rsid w:val="001E1BD7"/>
    <w:rsid w:val="001E1C2E"/>
    <w:rsid w:val="001E1C88"/>
    <w:rsid w:val="001E1D58"/>
    <w:rsid w:val="001E1E7A"/>
    <w:rsid w:val="001E20DA"/>
    <w:rsid w:val="001E268A"/>
    <w:rsid w:val="001E26D3"/>
    <w:rsid w:val="001E2FBC"/>
    <w:rsid w:val="001E3046"/>
    <w:rsid w:val="001E3103"/>
    <w:rsid w:val="001E311B"/>
    <w:rsid w:val="001E3167"/>
    <w:rsid w:val="001E327D"/>
    <w:rsid w:val="001E33F0"/>
    <w:rsid w:val="001E37FB"/>
    <w:rsid w:val="001E3963"/>
    <w:rsid w:val="001E3A79"/>
    <w:rsid w:val="001E3AFC"/>
    <w:rsid w:val="001E3B28"/>
    <w:rsid w:val="001E3B41"/>
    <w:rsid w:val="001E3CC8"/>
    <w:rsid w:val="001E3D4A"/>
    <w:rsid w:val="001E3EB2"/>
    <w:rsid w:val="001E440E"/>
    <w:rsid w:val="001E44DD"/>
    <w:rsid w:val="001E4511"/>
    <w:rsid w:val="001E45C7"/>
    <w:rsid w:val="001E4664"/>
    <w:rsid w:val="001E4932"/>
    <w:rsid w:val="001E49CB"/>
    <w:rsid w:val="001E4B8C"/>
    <w:rsid w:val="001E4CD4"/>
    <w:rsid w:val="001E4DEE"/>
    <w:rsid w:val="001E4F21"/>
    <w:rsid w:val="001E5202"/>
    <w:rsid w:val="001E54EF"/>
    <w:rsid w:val="001E5636"/>
    <w:rsid w:val="001E57FE"/>
    <w:rsid w:val="001E5AE7"/>
    <w:rsid w:val="001E5C75"/>
    <w:rsid w:val="001E5D6A"/>
    <w:rsid w:val="001E61BE"/>
    <w:rsid w:val="001E61E6"/>
    <w:rsid w:val="001E64D2"/>
    <w:rsid w:val="001E6629"/>
    <w:rsid w:val="001E66EA"/>
    <w:rsid w:val="001E682F"/>
    <w:rsid w:val="001E68F4"/>
    <w:rsid w:val="001E691E"/>
    <w:rsid w:val="001E6A32"/>
    <w:rsid w:val="001E6BDC"/>
    <w:rsid w:val="001E6C03"/>
    <w:rsid w:val="001E6CD2"/>
    <w:rsid w:val="001E6D30"/>
    <w:rsid w:val="001E6F7B"/>
    <w:rsid w:val="001E6FA3"/>
    <w:rsid w:val="001E7043"/>
    <w:rsid w:val="001E7094"/>
    <w:rsid w:val="001E71A4"/>
    <w:rsid w:val="001E7275"/>
    <w:rsid w:val="001E7475"/>
    <w:rsid w:val="001E7523"/>
    <w:rsid w:val="001E75BE"/>
    <w:rsid w:val="001E7773"/>
    <w:rsid w:val="001E789D"/>
    <w:rsid w:val="001F097E"/>
    <w:rsid w:val="001F0D8A"/>
    <w:rsid w:val="001F110E"/>
    <w:rsid w:val="001F1172"/>
    <w:rsid w:val="001F182B"/>
    <w:rsid w:val="001F18C8"/>
    <w:rsid w:val="001F1907"/>
    <w:rsid w:val="001F1BCC"/>
    <w:rsid w:val="001F1BFD"/>
    <w:rsid w:val="001F1D15"/>
    <w:rsid w:val="001F20FE"/>
    <w:rsid w:val="001F2276"/>
    <w:rsid w:val="001F2308"/>
    <w:rsid w:val="001F23B5"/>
    <w:rsid w:val="001F25A9"/>
    <w:rsid w:val="001F25AE"/>
    <w:rsid w:val="001F2996"/>
    <w:rsid w:val="001F2B89"/>
    <w:rsid w:val="001F2CA9"/>
    <w:rsid w:val="001F2E00"/>
    <w:rsid w:val="001F3241"/>
    <w:rsid w:val="001F33B1"/>
    <w:rsid w:val="001F342D"/>
    <w:rsid w:val="001F3917"/>
    <w:rsid w:val="001F392C"/>
    <w:rsid w:val="001F3A03"/>
    <w:rsid w:val="001F3A39"/>
    <w:rsid w:val="001F3E74"/>
    <w:rsid w:val="001F3F1F"/>
    <w:rsid w:val="001F416A"/>
    <w:rsid w:val="001F428F"/>
    <w:rsid w:val="001F4A41"/>
    <w:rsid w:val="001F4AAC"/>
    <w:rsid w:val="001F4B21"/>
    <w:rsid w:val="001F4BEA"/>
    <w:rsid w:val="001F4D7C"/>
    <w:rsid w:val="001F5247"/>
    <w:rsid w:val="001F52FD"/>
    <w:rsid w:val="001F53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686"/>
    <w:rsid w:val="00200737"/>
    <w:rsid w:val="00200988"/>
    <w:rsid w:val="00200F8A"/>
    <w:rsid w:val="00201200"/>
    <w:rsid w:val="002015C6"/>
    <w:rsid w:val="00201707"/>
    <w:rsid w:val="0020193C"/>
    <w:rsid w:val="00201ACB"/>
    <w:rsid w:val="00201D68"/>
    <w:rsid w:val="00202261"/>
    <w:rsid w:val="00202666"/>
    <w:rsid w:val="00202815"/>
    <w:rsid w:val="002028E8"/>
    <w:rsid w:val="002028F4"/>
    <w:rsid w:val="002029E4"/>
    <w:rsid w:val="00202A1C"/>
    <w:rsid w:val="00202CE4"/>
    <w:rsid w:val="00202DFB"/>
    <w:rsid w:val="00202F7B"/>
    <w:rsid w:val="00202FBE"/>
    <w:rsid w:val="002032BE"/>
    <w:rsid w:val="00203338"/>
    <w:rsid w:val="0020356D"/>
    <w:rsid w:val="00203578"/>
    <w:rsid w:val="00203814"/>
    <w:rsid w:val="0020384F"/>
    <w:rsid w:val="00203BD3"/>
    <w:rsid w:val="00203CFB"/>
    <w:rsid w:val="00203D30"/>
    <w:rsid w:val="002041C5"/>
    <w:rsid w:val="0020436B"/>
    <w:rsid w:val="002043D4"/>
    <w:rsid w:val="00204799"/>
    <w:rsid w:val="00204818"/>
    <w:rsid w:val="00204869"/>
    <w:rsid w:val="00204A34"/>
    <w:rsid w:val="00204D9F"/>
    <w:rsid w:val="00204DB1"/>
    <w:rsid w:val="00204F35"/>
    <w:rsid w:val="002054FB"/>
    <w:rsid w:val="00205988"/>
    <w:rsid w:val="00205BC5"/>
    <w:rsid w:val="00205E3A"/>
    <w:rsid w:val="00205EBF"/>
    <w:rsid w:val="00205ECB"/>
    <w:rsid w:val="00205F77"/>
    <w:rsid w:val="00206616"/>
    <w:rsid w:val="002066D6"/>
    <w:rsid w:val="002068B2"/>
    <w:rsid w:val="00206BE0"/>
    <w:rsid w:val="00206C39"/>
    <w:rsid w:val="00207097"/>
    <w:rsid w:val="00207134"/>
    <w:rsid w:val="002071FC"/>
    <w:rsid w:val="00207718"/>
    <w:rsid w:val="0020784A"/>
    <w:rsid w:val="00207E56"/>
    <w:rsid w:val="00207E6A"/>
    <w:rsid w:val="00207EBC"/>
    <w:rsid w:val="00207F9F"/>
    <w:rsid w:val="00207FC7"/>
    <w:rsid w:val="00210111"/>
    <w:rsid w:val="002101D6"/>
    <w:rsid w:val="00210272"/>
    <w:rsid w:val="002103F7"/>
    <w:rsid w:val="0021071F"/>
    <w:rsid w:val="002107B7"/>
    <w:rsid w:val="002107F1"/>
    <w:rsid w:val="00210E10"/>
    <w:rsid w:val="00211425"/>
    <w:rsid w:val="00211473"/>
    <w:rsid w:val="00211630"/>
    <w:rsid w:val="00211B41"/>
    <w:rsid w:val="00211D85"/>
    <w:rsid w:val="00212160"/>
    <w:rsid w:val="00212353"/>
    <w:rsid w:val="00212DBB"/>
    <w:rsid w:val="00212E62"/>
    <w:rsid w:val="002130CA"/>
    <w:rsid w:val="002130CB"/>
    <w:rsid w:val="002131F1"/>
    <w:rsid w:val="00213281"/>
    <w:rsid w:val="00213464"/>
    <w:rsid w:val="0021366D"/>
    <w:rsid w:val="00213B97"/>
    <w:rsid w:val="0021401F"/>
    <w:rsid w:val="002142A2"/>
    <w:rsid w:val="002144E9"/>
    <w:rsid w:val="00214787"/>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A63"/>
    <w:rsid w:val="00220ABC"/>
    <w:rsid w:val="00220EF3"/>
    <w:rsid w:val="002211D8"/>
    <w:rsid w:val="002212BA"/>
    <w:rsid w:val="00221BB7"/>
    <w:rsid w:val="00221C37"/>
    <w:rsid w:val="00221C9B"/>
    <w:rsid w:val="00221CCC"/>
    <w:rsid w:val="00221DCA"/>
    <w:rsid w:val="00221F2A"/>
    <w:rsid w:val="00221FF8"/>
    <w:rsid w:val="0022213F"/>
    <w:rsid w:val="002221A0"/>
    <w:rsid w:val="00222227"/>
    <w:rsid w:val="0022242D"/>
    <w:rsid w:val="00222D0C"/>
    <w:rsid w:val="00222EC5"/>
    <w:rsid w:val="00222ECC"/>
    <w:rsid w:val="0022354F"/>
    <w:rsid w:val="00223576"/>
    <w:rsid w:val="00223869"/>
    <w:rsid w:val="00223891"/>
    <w:rsid w:val="00223C4D"/>
    <w:rsid w:val="002240FC"/>
    <w:rsid w:val="00224583"/>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9"/>
    <w:rsid w:val="00226641"/>
    <w:rsid w:val="00226715"/>
    <w:rsid w:val="002268EE"/>
    <w:rsid w:val="00226B80"/>
    <w:rsid w:val="00226C59"/>
    <w:rsid w:val="00226F09"/>
    <w:rsid w:val="00227437"/>
    <w:rsid w:val="0022756C"/>
    <w:rsid w:val="00227640"/>
    <w:rsid w:val="00227B9E"/>
    <w:rsid w:val="00227CB0"/>
    <w:rsid w:val="00227D92"/>
    <w:rsid w:val="00227E9D"/>
    <w:rsid w:val="0023004A"/>
    <w:rsid w:val="00230100"/>
    <w:rsid w:val="0023013E"/>
    <w:rsid w:val="0023017A"/>
    <w:rsid w:val="00230238"/>
    <w:rsid w:val="002302A3"/>
    <w:rsid w:val="00230497"/>
    <w:rsid w:val="0023083A"/>
    <w:rsid w:val="0023098E"/>
    <w:rsid w:val="00231202"/>
    <w:rsid w:val="0023132E"/>
    <w:rsid w:val="0023146F"/>
    <w:rsid w:val="002314A3"/>
    <w:rsid w:val="002314EB"/>
    <w:rsid w:val="00231500"/>
    <w:rsid w:val="00231B03"/>
    <w:rsid w:val="00231DB7"/>
    <w:rsid w:val="00231F06"/>
    <w:rsid w:val="00232050"/>
    <w:rsid w:val="002320DC"/>
    <w:rsid w:val="002321F2"/>
    <w:rsid w:val="0023229F"/>
    <w:rsid w:val="00232544"/>
    <w:rsid w:val="0023260A"/>
    <w:rsid w:val="002326CD"/>
    <w:rsid w:val="002329C3"/>
    <w:rsid w:val="002329D2"/>
    <w:rsid w:val="00232BA0"/>
    <w:rsid w:val="00232E5F"/>
    <w:rsid w:val="00233288"/>
    <w:rsid w:val="002334B1"/>
    <w:rsid w:val="00233AF5"/>
    <w:rsid w:val="00233E67"/>
    <w:rsid w:val="00233E9C"/>
    <w:rsid w:val="00234011"/>
    <w:rsid w:val="00234023"/>
    <w:rsid w:val="00234087"/>
    <w:rsid w:val="0023415B"/>
    <w:rsid w:val="002342C9"/>
    <w:rsid w:val="0023451A"/>
    <w:rsid w:val="00234601"/>
    <w:rsid w:val="00234617"/>
    <w:rsid w:val="002346F2"/>
    <w:rsid w:val="00234A85"/>
    <w:rsid w:val="00234DF0"/>
    <w:rsid w:val="00235123"/>
    <w:rsid w:val="0023548C"/>
    <w:rsid w:val="00235B39"/>
    <w:rsid w:val="00235BB2"/>
    <w:rsid w:val="00236257"/>
    <w:rsid w:val="002362C1"/>
    <w:rsid w:val="00236529"/>
    <w:rsid w:val="00236617"/>
    <w:rsid w:val="002367C0"/>
    <w:rsid w:val="00236B67"/>
    <w:rsid w:val="00236D13"/>
    <w:rsid w:val="00236FCC"/>
    <w:rsid w:val="00236FF0"/>
    <w:rsid w:val="002372B0"/>
    <w:rsid w:val="002374B3"/>
    <w:rsid w:val="00237669"/>
    <w:rsid w:val="002376F2"/>
    <w:rsid w:val="00237B84"/>
    <w:rsid w:val="00237EA9"/>
    <w:rsid w:val="00240211"/>
    <w:rsid w:val="00240341"/>
    <w:rsid w:val="00240691"/>
    <w:rsid w:val="00240766"/>
    <w:rsid w:val="00240935"/>
    <w:rsid w:val="00240AFA"/>
    <w:rsid w:val="00240B7F"/>
    <w:rsid w:val="00240ECC"/>
    <w:rsid w:val="00241066"/>
    <w:rsid w:val="002410F7"/>
    <w:rsid w:val="00241522"/>
    <w:rsid w:val="002415F3"/>
    <w:rsid w:val="002416DC"/>
    <w:rsid w:val="00241A0D"/>
    <w:rsid w:val="00241E9A"/>
    <w:rsid w:val="00241F3D"/>
    <w:rsid w:val="00241FFA"/>
    <w:rsid w:val="002424D7"/>
    <w:rsid w:val="00242723"/>
    <w:rsid w:val="00242C14"/>
    <w:rsid w:val="00242DC0"/>
    <w:rsid w:val="00242F49"/>
    <w:rsid w:val="00242F9E"/>
    <w:rsid w:val="00243052"/>
    <w:rsid w:val="002434CF"/>
    <w:rsid w:val="00243897"/>
    <w:rsid w:val="002438F0"/>
    <w:rsid w:val="00243FFC"/>
    <w:rsid w:val="002442A5"/>
    <w:rsid w:val="002444B2"/>
    <w:rsid w:val="0024453D"/>
    <w:rsid w:val="00244966"/>
    <w:rsid w:val="00244A06"/>
    <w:rsid w:val="00244A44"/>
    <w:rsid w:val="00244D0E"/>
    <w:rsid w:val="00244DCD"/>
    <w:rsid w:val="00244EC2"/>
    <w:rsid w:val="00244F11"/>
    <w:rsid w:val="00244F26"/>
    <w:rsid w:val="0024509D"/>
    <w:rsid w:val="0024527C"/>
    <w:rsid w:val="00245614"/>
    <w:rsid w:val="002458A3"/>
    <w:rsid w:val="00245999"/>
    <w:rsid w:val="00245B9A"/>
    <w:rsid w:val="00245C4E"/>
    <w:rsid w:val="00245D6B"/>
    <w:rsid w:val="00245FA7"/>
    <w:rsid w:val="002462C5"/>
    <w:rsid w:val="0024632E"/>
    <w:rsid w:val="00246516"/>
    <w:rsid w:val="0024654D"/>
    <w:rsid w:val="00246823"/>
    <w:rsid w:val="00246834"/>
    <w:rsid w:val="00246A94"/>
    <w:rsid w:val="00246AAC"/>
    <w:rsid w:val="00246C2D"/>
    <w:rsid w:val="00246E85"/>
    <w:rsid w:val="00246EA1"/>
    <w:rsid w:val="00246ECA"/>
    <w:rsid w:val="00246F2D"/>
    <w:rsid w:val="00246FDB"/>
    <w:rsid w:val="002471F5"/>
    <w:rsid w:val="002473D3"/>
    <w:rsid w:val="00247799"/>
    <w:rsid w:val="0024783A"/>
    <w:rsid w:val="00247EA7"/>
    <w:rsid w:val="00247F07"/>
    <w:rsid w:val="00247FD1"/>
    <w:rsid w:val="00250193"/>
    <w:rsid w:val="002503A4"/>
    <w:rsid w:val="00250474"/>
    <w:rsid w:val="00250495"/>
    <w:rsid w:val="0025068F"/>
    <w:rsid w:val="0025086A"/>
    <w:rsid w:val="00250E11"/>
    <w:rsid w:val="00250EEE"/>
    <w:rsid w:val="00251F9D"/>
    <w:rsid w:val="00252294"/>
    <w:rsid w:val="0025240A"/>
    <w:rsid w:val="00252733"/>
    <w:rsid w:val="00252754"/>
    <w:rsid w:val="00252A5E"/>
    <w:rsid w:val="00252B93"/>
    <w:rsid w:val="00252C2A"/>
    <w:rsid w:val="00252D57"/>
    <w:rsid w:val="00252FA5"/>
    <w:rsid w:val="00253295"/>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63"/>
    <w:rsid w:val="00254DFA"/>
    <w:rsid w:val="00254E66"/>
    <w:rsid w:val="0025507D"/>
    <w:rsid w:val="00255395"/>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C38"/>
    <w:rsid w:val="00261F23"/>
    <w:rsid w:val="0026206D"/>
    <w:rsid w:val="0026239A"/>
    <w:rsid w:val="002623EC"/>
    <w:rsid w:val="002625E7"/>
    <w:rsid w:val="00262795"/>
    <w:rsid w:val="00262893"/>
    <w:rsid w:val="00262897"/>
    <w:rsid w:val="00262BA2"/>
    <w:rsid w:val="00263295"/>
    <w:rsid w:val="00263568"/>
    <w:rsid w:val="0026387E"/>
    <w:rsid w:val="0026393F"/>
    <w:rsid w:val="00263A34"/>
    <w:rsid w:val="00263CAE"/>
    <w:rsid w:val="00264036"/>
    <w:rsid w:val="00264197"/>
    <w:rsid w:val="002641B1"/>
    <w:rsid w:val="002641D2"/>
    <w:rsid w:val="002644C2"/>
    <w:rsid w:val="00264949"/>
    <w:rsid w:val="00264B6B"/>
    <w:rsid w:val="00264C0F"/>
    <w:rsid w:val="00264DA5"/>
    <w:rsid w:val="00264EB3"/>
    <w:rsid w:val="00264FFE"/>
    <w:rsid w:val="002650DB"/>
    <w:rsid w:val="00265168"/>
    <w:rsid w:val="00265414"/>
    <w:rsid w:val="002654B3"/>
    <w:rsid w:val="002654C4"/>
    <w:rsid w:val="002654D1"/>
    <w:rsid w:val="002655D9"/>
    <w:rsid w:val="002656EB"/>
    <w:rsid w:val="00265AE5"/>
    <w:rsid w:val="00265FED"/>
    <w:rsid w:val="00265FF7"/>
    <w:rsid w:val="002663B6"/>
    <w:rsid w:val="00266813"/>
    <w:rsid w:val="0026681C"/>
    <w:rsid w:val="00266988"/>
    <w:rsid w:val="00266B46"/>
    <w:rsid w:val="00266EFD"/>
    <w:rsid w:val="00266FCD"/>
    <w:rsid w:val="0026705F"/>
    <w:rsid w:val="002671BF"/>
    <w:rsid w:val="002671FC"/>
    <w:rsid w:val="002672CD"/>
    <w:rsid w:val="00267544"/>
    <w:rsid w:val="00267594"/>
    <w:rsid w:val="0026762F"/>
    <w:rsid w:val="00267774"/>
    <w:rsid w:val="002677EC"/>
    <w:rsid w:val="00267900"/>
    <w:rsid w:val="002679C8"/>
    <w:rsid w:val="00267AB1"/>
    <w:rsid w:val="00267B9D"/>
    <w:rsid w:val="00267BC9"/>
    <w:rsid w:val="00267D6F"/>
    <w:rsid w:val="00267E1F"/>
    <w:rsid w:val="00267E36"/>
    <w:rsid w:val="00267F83"/>
    <w:rsid w:val="00270017"/>
    <w:rsid w:val="0027003C"/>
    <w:rsid w:val="00270132"/>
    <w:rsid w:val="00270156"/>
    <w:rsid w:val="002704A4"/>
    <w:rsid w:val="002705B3"/>
    <w:rsid w:val="0027061C"/>
    <w:rsid w:val="0027087D"/>
    <w:rsid w:val="002709B2"/>
    <w:rsid w:val="00270A1F"/>
    <w:rsid w:val="00270B85"/>
    <w:rsid w:val="00271064"/>
    <w:rsid w:val="00271148"/>
    <w:rsid w:val="002711EF"/>
    <w:rsid w:val="0027130C"/>
    <w:rsid w:val="0027164A"/>
    <w:rsid w:val="00271663"/>
    <w:rsid w:val="00271A72"/>
    <w:rsid w:val="00271EF5"/>
    <w:rsid w:val="0027206F"/>
    <w:rsid w:val="0027223F"/>
    <w:rsid w:val="0027249A"/>
    <w:rsid w:val="00272A3F"/>
    <w:rsid w:val="00272ABD"/>
    <w:rsid w:val="00272C0E"/>
    <w:rsid w:val="00272C93"/>
    <w:rsid w:val="002730A6"/>
    <w:rsid w:val="002733A6"/>
    <w:rsid w:val="0027345A"/>
    <w:rsid w:val="00273672"/>
    <w:rsid w:val="002736A2"/>
    <w:rsid w:val="00273B0F"/>
    <w:rsid w:val="00274906"/>
    <w:rsid w:val="00274B22"/>
    <w:rsid w:val="00274CFA"/>
    <w:rsid w:val="00274EF5"/>
    <w:rsid w:val="00274F17"/>
    <w:rsid w:val="0027507E"/>
    <w:rsid w:val="0027519C"/>
    <w:rsid w:val="0027525F"/>
    <w:rsid w:val="00275330"/>
    <w:rsid w:val="00275339"/>
    <w:rsid w:val="00275477"/>
    <w:rsid w:val="002755B5"/>
    <w:rsid w:val="00275929"/>
    <w:rsid w:val="0027614D"/>
    <w:rsid w:val="002763CF"/>
    <w:rsid w:val="002765B7"/>
    <w:rsid w:val="002765C1"/>
    <w:rsid w:val="002765D9"/>
    <w:rsid w:val="00276F9C"/>
    <w:rsid w:val="002771D5"/>
    <w:rsid w:val="00277424"/>
    <w:rsid w:val="00277510"/>
    <w:rsid w:val="0027786C"/>
    <w:rsid w:val="00277A46"/>
    <w:rsid w:val="00277C14"/>
    <w:rsid w:val="00280154"/>
    <w:rsid w:val="0028027B"/>
    <w:rsid w:val="0028082C"/>
    <w:rsid w:val="00280B81"/>
    <w:rsid w:val="00280BA9"/>
    <w:rsid w:val="00280C63"/>
    <w:rsid w:val="00280CA8"/>
    <w:rsid w:val="002810EC"/>
    <w:rsid w:val="002811DF"/>
    <w:rsid w:val="00281208"/>
    <w:rsid w:val="0028120C"/>
    <w:rsid w:val="00281991"/>
    <w:rsid w:val="00281A42"/>
    <w:rsid w:val="00281B7E"/>
    <w:rsid w:val="00281B85"/>
    <w:rsid w:val="0028208A"/>
    <w:rsid w:val="002820F8"/>
    <w:rsid w:val="0028213B"/>
    <w:rsid w:val="002822C6"/>
    <w:rsid w:val="00282340"/>
    <w:rsid w:val="00282343"/>
    <w:rsid w:val="002823BD"/>
    <w:rsid w:val="00282406"/>
    <w:rsid w:val="0028244F"/>
    <w:rsid w:val="002825A6"/>
    <w:rsid w:val="0028266A"/>
    <w:rsid w:val="002826B6"/>
    <w:rsid w:val="002826E7"/>
    <w:rsid w:val="00282781"/>
    <w:rsid w:val="00282A59"/>
    <w:rsid w:val="00282C2B"/>
    <w:rsid w:val="00282CBA"/>
    <w:rsid w:val="00282CD9"/>
    <w:rsid w:val="00282FC1"/>
    <w:rsid w:val="00282FCA"/>
    <w:rsid w:val="00283134"/>
    <w:rsid w:val="002831A4"/>
    <w:rsid w:val="0028358B"/>
    <w:rsid w:val="002837E6"/>
    <w:rsid w:val="00283A52"/>
    <w:rsid w:val="00283CA3"/>
    <w:rsid w:val="00283E77"/>
    <w:rsid w:val="00283FFF"/>
    <w:rsid w:val="00284494"/>
    <w:rsid w:val="00284612"/>
    <w:rsid w:val="00284764"/>
    <w:rsid w:val="002847AC"/>
    <w:rsid w:val="002849CC"/>
    <w:rsid w:val="00284B4B"/>
    <w:rsid w:val="00284F5B"/>
    <w:rsid w:val="002853FD"/>
    <w:rsid w:val="002855AC"/>
    <w:rsid w:val="002857A8"/>
    <w:rsid w:val="00285950"/>
    <w:rsid w:val="00285B61"/>
    <w:rsid w:val="002860FB"/>
    <w:rsid w:val="0028614A"/>
    <w:rsid w:val="00286192"/>
    <w:rsid w:val="002861EA"/>
    <w:rsid w:val="0028666A"/>
    <w:rsid w:val="00286671"/>
    <w:rsid w:val="0028679D"/>
    <w:rsid w:val="002868A9"/>
    <w:rsid w:val="00286D4A"/>
    <w:rsid w:val="00286D65"/>
    <w:rsid w:val="00286D79"/>
    <w:rsid w:val="00286F23"/>
    <w:rsid w:val="00286FFF"/>
    <w:rsid w:val="002870DA"/>
    <w:rsid w:val="00287374"/>
    <w:rsid w:val="0028777F"/>
    <w:rsid w:val="00287801"/>
    <w:rsid w:val="0028783E"/>
    <w:rsid w:val="00287AAD"/>
    <w:rsid w:val="00287D74"/>
    <w:rsid w:val="00287ED7"/>
    <w:rsid w:val="00290254"/>
    <w:rsid w:val="00290290"/>
    <w:rsid w:val="0029042A"/>
    <w:rsid w:val="002904F9"/>
    <w:rsid w:val="002905B7"/>
    <w:rsid w:val="002905EB"/>
    <w:rsid w:val="00290C0E"/>
    <w:rsid w:val="00290C3D"/>
    <w:rsid w:val="00290E0A"/>
    <w:rsid w:val="00290FBC"/>
    <w:rsid w:val="002910B7"/>
    <w:rsid w:val="002910B8"/>
    <w:rsid w:val="002912FE"/>
    <w:rsid w:val="002914B8"/>
    <w:rsid w:val="00291506"/>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C95"/>
    <w:rsid w:val="00294D66"/>
    <w:rsid w:val="00294E16"/>
    <w:rsid w:val="00294E97"/>
    <w:rsid w:val="0029526E"/>
    <w:rsid w:val="00295310"/>
    <w:rsid w:val="00295388"/>
    <w:rsid w:val="002954B6"/>
    <w:rsid w:val="0029565D"/>
    <w:rsid w:val="0029574C"/>
    <w:rsid w:val="00295C1E"/>
    <w:rsid w:val="00295DD1"/>
    <w:rsid w:val="00296166"/>
    <w:rsid w:val="0029635B"/>
    <w:rsid w:val="002964E3"/>
    <w:rsid w:val="0029675B"/>
    <w:rsid w:val="00296808"/>
    <w:rsid w:val="00296A65"/>
    <w:rsid w:val="00296ACE"/>
    <w:rsid w:val="0029718E"/>
    <w:rsid w:val="00297361"/>
    <w:rsid w:val="002974BB"/>
    <w:rsid w:val="002974EC"/>
    <w:rsid w:val="0029750D"/>
    <w:rsid w:val="002977FB"/>
    <w:rsid w:val="00297990"/>
    <w:rsid w:val="00297A2D"/>
    <w:rsid w:val="00297E17"/>
    <w:rsid w:val="00297E97"/>
    <w:rsid w:val="00297F07"/>
    <w:rsid w:val="002A02A1"/>
    <w:rsid w:val="002A068E"/>
    <w:rsid w:val="002A072B"/>
    <w:rsid w:val="002A0CC0"/>
    <w:rsid w:val="002A0ED6"/>
    <w:rsid w:val="002A141A"/>
    <w:rsid w:val="002A163B"/>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56E"/>
    <w:rsid w:val="002A374D"/>
    <w:rsid w:val="002A377F"/>
    <w:rsid w:val="002A37A0"/>
    <w:rsid w:val="002A39EA"/>
    <w:rsid w:val="002A39F2"/>
    <w:rsid w:val="002A3A7A"/>
    <w:rsid w:val="002A3AE2"/>
    <w:rsid w:val="002A3C9A"/>
    <w:rsid w:val="002A3CB8"/>
    <w:rsid w:val="002A3EF8"/>
    <w:rsid w:val="002A4004"/>
    <w:rsid w:val="002A43C5"/>
    <w:rsid w:val="002A43F8"/>
    <w:rsid w:val="002A4512"/>
    <w:rsid w:val="002A4561"/>
    <w:rsid w:val="002A45EB"/>
    <w:rsid w:val="002A47F5"/>
    <w:rsid w:val="002A4A15"/>
    <w:rsid w:val="002A4BD8"/>
    <w:rsid w:val="002A4C96"/>
    <w:rsid w:val="002A4F00"/>
    <w:rsid w:val="002A5008"/>
    <w:rsid w:val="002A536D"/>
    <w:rsid w:val="002A5487"/>
    <w:rsid w:val="002A5D8C"/>
    <w:rsid w:val="002A5DFC"/>
    <w:rsid w:val="002A6856"/>
    <w:rsid w:val="002A68A6"/>
    <w:rsid w:val="002A6CBE"/>
    <w:rsid w:val="002A6E0D"/>
    <w:rsid w:val="002A6F40"/>
    <w:rsid w:val="002A6FC2"/>
    <w:rsid w:val="002A7048"/>
    <w:rsid w:val="002A7488"/>
    <w:rsid w:val="002A74F5"/>
    <w:rsid w:val="002A7518"/>
    <w:rsid w:val="002A7C83"/>
    <w:rsid w:val="002A7D51"/>
    <w:rsid w:val="002B0039"/>
    <w:rsid w:val="002B0786"/>
    <w:rsid w:val="002B0839"/>
    <w:rsid w:val="002B098F"/>
    <w:rsid w:val="002B0ABE"/>
    <w:rsid w:val="002B0B65"/>
    <w:rsid w:val="002B1081"/>
    <w:rsid w:val="002B12C6"/>
    <w:rsid w:val="002B1875"/>
    <w:rsid w:val="002B1B62"/>
    <w:rsid w:val="002B1CCE"/>
    <w:rsid w:val="002B1CF6"/>
    <w:rsid w:val="002B1D5E"/>
    <w:rsid w:val="002B1F51"/>
    <w:rsid w:val="002B1F68"/>
    <w:rsid w:val="002B25B1"/>
    <w:rsid w:val="002B25E0"/>
    <w:rsid w:val="002B2705"/>
    <w:rsid w:val="002B2896"/>
    <w:rsid w:val="002B2BE7"/>
    <w:rsid w:val="002B2DE7"/>
    <w:rsid w:val="002B2E1D"/>
    <w:rsid w:val="002B2F01"/>
    <w:rsid w:val="002B2FD6"/>
    <w:rsid w:val="002B310D"/>
    <w:rsid w:val="002B3162"/>
    <w:rsid w:val="002B3337"/>
    <w:rsid w:val="002B335D"/>
    <w:rsid w:val="002B33EB"/>
    <w:rsid w:val="002B38D9"/>
    <w:rsid w:val="002B39CF"/>
    <w:rsid w:val="002B3CCC"/>
    <w:rsid w:val="002B505E"/>
    <w:rsid w:val="002B5297"/>
    <w:rsid w:val="002B5CE8"/>
    <w:rsid w:val="002B5D8D"/>
    <w:rsid w:val="002B6174"/>
    <w:rsid w:val="002B6245"/>
    <w:rsid w:val="002B62D7"/>
    <w:rsid w:val="002B63A4"/>
    <w:rsid w:val="002B6488"/>
    <w:rsid w:val="002B64AC"/>
    <w:rsid w:val="002B64FF"/>
    <w:rsid w:val="002B6509"/>
    <w:rsid w:val="002B6E5D"/>
    <w:rsid w:val="002B7064"/>
    <w:rsid w:val="002B71FE"/>
    <w:rsid w:val="002B726D"/>
    <w:rsid w:val="002B7494"/>
    <w:rsid w:val="002B75E7"/>
    <w:rsid w:val="002B7A39"/>
    <w:rsid w:val="002B7E2B"/>
    <w:rsid w:val="002C02E9"/>
    <w:rsid w:val="002C0654"/>
    <w:rsid w:val="002C086C"/>
    <w:rsid w:val="002C08BA"/>
    <w:rsid w:val="002C0B70"/>
    <w:rsid w:val="002C0CCC"/>
    <w:rsid w:val="002C0D7A"/>
    <w:rsid w:val="002C0E0A"/>
    <w:rsid w:val="002C102B"/>
    <w:rsid w:val="002C102C"/>
    <w:rsid w:val="002C10DE"/>
    <w:rsid w:val="002C118A"/>
    <w:rsid w:val="002C1277"/>
    <w:rsid w:val="002C12C9"/>
    <w:rsid w:val="002C13C6"/>
    <w:rsid w:val="002C166C"/>
    <w:rsid w:val="002C1730"/>
    <w:rsid w:val="002C1EA6"/>
    <w:rsid w:val="002C1F9F"/>
    <w:rsid w:val="002C1FE0"/>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843"/>
    <w:rsid w:val="002C588E"/>
    <w:rsid w:val="002C5EE2"/>
    <w:rsid w:val="002C6336"/>
    <w:rsid w:val="002C67FB"/>
    <w:rsid w:val="002C6894"/>
    <w:rsid w:val="002C6CAF"/>
    <w:rsid w:val="002C70AF"/>
    <w:rsid w:val="002C70F1"/>
    <w:rsid w:val="002C70F9"/>
    <w:rsid w:val="002C7653"/>
    <w:rsid w:val="002C7B23"/>
    <w:rsid w:val="002D00C0"/>
    <w:rsid w:val="002D00F8"/>
    <w:rsid w:val="002D02BE"/>
    <w:rsid w:val="002D0300"/>
    <w:rsid w:val="002D0915"/>
    <w:rsid w:val="002D0985"/>
    <w:rsid w:val="002D0C32"/>
    <w:rsid w:val="002D0E99"/>
    <w:rsid w:val="002D0FA6"/>
    <w:rsid w:val="002D0FEE"/>
    <w:rsid w:val="002D107F"/>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87"/>
    <w:rsid w:val="002D313C"/>
    <w:rsid w:val="002D36B5"/>
    <w:rsid w:val="002D3AA6"/>
    <w:rsid w:val="002D3C17"/>
    <w:rsid w:val="002D3E86"/>
    <w:rsid w:val="002D3ED1"/>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2A9"/>
    <w:rsid w:val="002D647E"/>
    <w:rsid w:val="002D6A60"/>
    <w:rsid w:val="002D6AB5"/>
    <w:rsid w:val="002D6C78"/>
    <w:rsid w:val="002D6D20"/>
    <w:rsid w:val="002D6D2B"/>
    <w:rsid w:val="002D6F6F"/>
    <w:rsid w:val="002D74DF"/>
    <w:rsid w:val="002D74FD"/>
    <w:rsid w:val="002D76AF"/>
    <w:rsid w:val="002D76B1"/>
    <w:rsid w:val="002D784A"/>
    <w:rsid w:val="002E04BA"/>
    <w:rsid w:val="002E0806"/>
    <w:rsid w:val="002E0A31"/>
    <w:rsid w:val="002E0A42"/>
    <w:rsid w:val="002E0AB9"/>
    <w:rsid w:val="002E0DC3"/>
    <w:rsid w:val="002E101E"/>
    <w:rsid w:val="002E10E0"/>
    <w:rsid w:val="002E1192"/>
    <w:rsid w:val="002E1264"/>
    <w:rsid w:val="002E1358"/>
    <w:rsid w:val="002E1507"/>
    <w:rsid w:val="002E170C"/>
    <w:rsid w:val="002E1B3B"/>
    <w:rsid w:val="002E1C5F"/>
    <w:rsid w:val="002E1DED"/>
    <w:rsid w:val="002E1E3E"/>
    <w:rsid w:val="002E21B3"/>
    <w:rsid w:val="002E271A"/>
    <w:rsid w:val="002E2912"/>
    <w:rsid w:val="002E299D"/>
    <w:rsid w:val="002E2D87"/>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21"/>
    <w:rsid w:val="002E455B"/>
    <w:rsid w:val="002E477A"/>
    <w:rsid w:val="002E483F"/>
    <w:rsid w:val="002E4BF9"/>
    <w:rsid w:val="002E4FFE"/>
    <w:rsid w:val="002E546E"/>
    <w:rsid w:val="002E55FD"/>
    <w:rsid w:val="002E5997"/>
    <w:rsid w:val="002E60A2"/>
    <w:rsid w:val="002E6443"/>
    <w:rsid w:val="002E6511"/>
    <w:rsid w:val="002E664C"/>
    <w:rsid w:val="002E67B4"/>
    <w:rsid w:val="002E690E"/>
    <w:rsid w:val="002E6B00"/>
    <w:rsid w:val="002E6B43"/>
    <w:rsid w:val="002E6E5B"/>
    <w:rsid w:val="002E7200"/>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1F36"/>
    <w:rsid w:val="002F2420"/>
    <w:rsid w:val="002F284A"/>
    <w:rsid w:val="002F2943"/>
    <w:rsid w:val="002F2A4B"/>
    <w:rsid w:val="002F2FC9"/>
    <w:rsid w:val="002F315A"/>
    <w:rsid w:val="002F33A3"/>
    <w:rsid w:val="002F37EF"/>
    <w:rsid w:val="002F38DD"/>
    <w:rsid w:val="002F39D2"/>
    <w:rsid w:val="002F3F52"/>
    <w:rsid w:val="002F3F58"/>
    <w:rsid w:val="002F40F8"/>
    <w:rsid w:val="002F42F5"/>
    <w:rsid w:val="002F476B"/>
    <w:rsid w:val="002F4BD2"/>
    <w:rsid w:val="002F505B"/>
    <w:rsid w:val="002F5397"/>
    <w:rsid w:val="002F5404"/>
    <w:rsid w:val="002F5B33"/>
    <w:rsid w:val="002F5C68"/>
    <w:rsid w:val="002F5EC8"/>
    <w:rsid w:val="002F621C"/>
    <w:rsid w:val="002F6471"/>
    <w:rsid w:val="002F65F3"/>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1186"/>
    <w:rsid w:val="003011B0"/>
    <w:rsid w:val="0030178A"/>
    <w:rsid w:val="0030180D"/>
    <w:rsid w:val="00301879"/>
    <w:rsid w:val="00301C86"/>
    <w:rsid w:val="00301D29"/>
    <w:rsid w:val="003024EB"/>
    <w:rsid w:val="0030258A"/>
    <w:rsid w:val="003025BC"/>
    <w:rsid w:val="003026CD"/>
    <w:rsid w:val="00302E82"/>
    <w:rsid w:val="00302EEF"/>
    <w:rsid w:val="00302F26"/>
    <w:rsid w:val="00303152"/>
    <w:rsid w:val="00303436"/>
    <w:rsid w:val="003034B3"/>
    <w:rsid w:val="0030397B"/>
    <w:rsid w:val="00303B69"/>
    <w:rsid w:val="00303C17"/>
    <w:rsid w:val="00303C53"/>
    <w:rsid w:val="00303CF1"/>
    <w:rsid w:val="00303F8C"/>
    <w:rsid w:val="003040D9"/>
    <w:rsid w:val="00304A2F"/>
    <w:rsid w:val="0030523C"/>
    <w:rsid w:val="00305496"/>
    <w:rsid w:val="00305814"/>
    <w:rsid w:val="00305840"/>
    <w:rsid w:val="00305859"/>
    <w:rsid w:val="0030592F"/>
    <w:rsid w:val="00305D0D"/>
    <w:rsid w:val="00305EEA"/>
    <w:rsid w:val="00305F82"/>
    <w:rsid w:val="003061E7"/>
    <w:rsid w:val="00306282"/>
    <w:rsid w:val="0030646C"/>
    <w:rsid w:val="003065B2"/>
    <w:rsid w:val="003065EB"/>
    <w:rsid w:val="00306706"/>
    <w:rsid w:val="00306A01"/>
    <w:rsid w:val="00306A2C"/>
    <w:rsid w:val="00306A35"/>
    <w:rsid w:val="00306AE2"/>
    <w:rsid w:val="00306C75"/>
    <w:rsid w:val="003070DD"/>
    <w:rsid w:val="003074A3"/>
    <w:rsid w:val="0030757D"/>
    <w:rsid w:val="003075CD"/>
    <w:rsid w:val="00307E5E"/>
    <w:rsid w:val="003100BD"/>
    <w:rsid w:val="00310131"/>
    <w:rsid w:val="003102B3"/>
    <w:rsid w:val="003104E0"/>
    <w:rsid w:val="00310541"/>
    <w:rsid w:val="0031055C"/>
    <w:rsid w:val="003106D1"/>
    <w:rsid w:val="003108C4"/>
    <w:rsid w:val="00310A05"/>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E20"/>
    <w:rsid w:val="00312F86"/>
    <w:rsid w:val="00312F8D"/>
    <w:rsid w:val="00313424"/>
    <w:rsid w:val="0031347D"/>
    <w:rsid w:val="00313572"/>
    <w:rsid w:val="0031380A"/>
    <w:rsid w:val="0031397F"/>
    <w:rsid w:val="00313C8D"/>
    <w:rsid w:val="003140AB"/>
    <w:rsid w:val="003141CD"/>
    <w:rsid w:val="003142C7"/>
    <w:rsid w:val="003142FF"/>
    <w:rsid w:val="0031436E"/>
    <w:rsid w:val="0031444C"/>
    <w:rsid w:val="003144A8"/>
    <w:rsid w:val="0031478A"/>
    <w:rsid w:val="003148FA"/>
    <w:rsid w:val="003149DC"/>
    <w:rsid w:val="00314A49"/>
    <w:rsid w:val="00314A50"/>
    <w:rsid w:val="00314C5A"/>
    <w:rsid w:val="00314D0E"/>
    <w:rsid w:val="00314D65"/>
    <w:rsid w:val="003150FB"/>
    <w:rsid w:val="0031535A"/>
    <w:rsid w:val="00315631"/>
    <w:rsid w:val="00315817"/>
    <w:rsid w:val="00315851"/>
    <w:rsid w:val="00315884"/>
    <w:rsid w:val="00315943"/>
    <w:rsid w:val="003159B5"/>
    <w:rsid w:val="00315A8A"/>
    <w:rsid w:val="00315AF2"/>
    <w:rsid w:val="00315CBB"/>
    <w:rsid w:val="003160C7"/>
    <w:rsid w:val="00316160"/>
    <w:rsid w:val="00316621"/>
    <w:rsid w:val="0031679F"/>
    <w:rsid w:val="00316909"/>
    <w:rsid w:val="00316A63"/>
    <w:rsid w:val="003170C6"/>
    <w:rsid w:val="003170DD"/>
    <w:rsid w:val="00317226"/>
    <w:rsid w:val="00317466"/>
    <w:rsid w:val="00317693"/>
    <w:rsid w:val="0031785A"/>
    <w:rsid w:val="00317B61"/>
    <w:rsid w:val="00320190"/>
    <w:rsid w:val="003207A0"/>
    <w:rsid w:val="00320865"/>
    <w:rsid w:val="00320B2E"/>
    <w:rsid w:val="0032117F"/>
    <w:rsid w:val="003212C1"/>
    <w:rsid w:val="003212F5"/>
    <w:rsid w:val="00321416"/>
    <w:rsid w:val="0032156D"/>
    <w:rsid w:val="00321C93"/>
    <w:rsid w:val="00321C94"/>
    <w:rsid w:val="00321CE1"/>
    <w:rsid w:val="00321F2E"/>
    <w:rsid w:val="00322479"/>
    <w:rsid w:val="003225C1"/>
    <w:rsid w:val="00322697"/>
    <w:rsid w:val="00322984"/>
    <w:rsid w:val="00322AC5"/>
    <w:rsid w:val="00322BA6"/>
    <w:rsid w:val="00322C0B"/>
    <w:rsid w:val="00322C24"/>
    <w:rsid w:val="00322C28"/>
    <w:rsid w:val="00322DF5"/>
    <w:rsid w:val="003230D2"/>
    <w:rsid w:val="003231F1"/>
    <w:rsid w:val="00323B90"/>
    <w:rsid w:val="00323BFC"/>
    <w:rsid w:val="00323D15"/>
    <w:rsid w:val="00323D8A"/>
    <w:rsid w:val="00324150"/>
    <w:rsid w:val="003241E3"/>
    <w:rsid w:val="00324289"/>
    <w:rsid w:val="003243F3"/>
    <w:rsid w:val="00324428"/>
    <w:rsid w:val="0032489A"/>
    <w:rsid w:val="00324B7B"/>
    <w:rsid w:val="00324C55"/>
    <w:rsid w:val="00324E4D"/>
    <w:rsid w:val="00325235"/>
    <w:rsid w:val="003253B5"/>
    <w:rsid w:val="00325669"/>
    <w:rsid w:val="00325A4E"/>
    <w:rsid w:val="00325A89"/>
    <w:rsid w:val="00325BCE"/>
    <w:rsid w:val="00325CD1"/>
    <w:rsid w:val="00325F40"/>
    <w:rsid w:val="003261B4"/>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2C0"/>
    <w:rsid w:val="0032737A"/>
    <w:rsid w:val="003274D0"/>
    <w:rsid w:val="003277C4"/>
    <w:rsid w:val="0032785B"/>
    <w:rsid w:val="003278E7"/>
    <w:rsid w:val="00327988"/>
    <w:rsid w:val="003279FA"/>
    <w:rsid w:val="00327B0E"/>
    <w:rsid w:val="00327B15"/>
    <w:rsid w:val="00327CF0"/>
    <w:rsid w:val="00327FA0"/>
    <w:rsid w:val="0033022B"/>
    <w:rsid w:val="003303DF"/>
    <w:rsid w:val="00330C81"/>
    <w:rsid w:val="00330EE1"/>
    <w:rsid w:val="003310F5"/>
    <w:rsid w:val="003312E6"/>
    <w:rsid w:val="003316C2"/>
    <w:rsid w:val="0033173B"/>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BE7"/>
    <w:rsid w:val="00333E79"/>
    <w:rsid w:val="00334114"/>
    <w:rsid w:val="00334404"/>
    <w:rsid w:val="00334817"/>
    <w:rsid w:val="00334897"/>
    <w:rsid w:val="00334D98"/>
    <w:rsid w:val="00334DAA"/>
    <w:rsid w:val="00335000"/>
    <w:rsid w:val="0033508C"/>
    <w:rsid w:val="003356BC"/>
    <w:rsid w:val="00335722"/>
    <w:rsid w:val="00335849"/>
    <w:rsid w:val="00335B22"/>
    <w:rsid w:val="00335D95"/>
    <w:rsid w:val="00336250"/>
    <w:rsid w:val="003362B5"/>
    <w:rsid w:val="003362BA"/>
    <w:rsid w:val="00336518"/>
    <w:rsid w:val="003367E8"/>
    <w:rsid w:val="00336CA0"/>
    <w:rsid w:val="00336E08"/>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56"/>
    <w:rsid w:val="003402C9"/>
    <w:rsid w:val="00340426"/>
    <w:rsid w:val="00340615"/>
    <w:rsid w:val="00340714"/>
    <w:rsid w:val="003407C7"/>
    <w:rsid w:val="00340988"/>
    <w:rsid w:val="00340A08"/>
    <w:rsid w:val="003412E3"/>
    <w:rsid w:val="00341503"/>
    <w:rsid w:val="00341563"/>
    <w:rsid w:val="003417D6"/>
    <w:rsid w:val="003418EF"/>
    <w:rsid w:val="00341938"/>
    <w:rsid w:val="00341C94"/>
    <w:rsid w:val="00341E8C"/>
    <w:rsid w:val="00342137"/>
    <w:rsid w:val="00342741"/>
    <w:rsid w:val="00342817"/>
    <w:rsid w:val="00342924"/>
    <w:rsid w:val="00342A04"/>
    <w:rsid w:val="00342C61"/>
    <w:rsid w:val="00342CC3"/>
    <w:rsid w:val="00342D1F"/>
    <w:rsid w:val="00342DC7"/>
    <w:rsid w:val="00342FD7"/>
    <w:rsid w:val="00343054"/>
    <w:rsid w:val="003431B7"/>
    <w:rsid w:val="003434A6"/>
    <w:rsid w:val="0034370E"/>
    <w:rsid w:val="00343828"/>
    <w:rsid w:val="003439AD"/>
    <w:rsid w:val="00343B73"/>
    <w:rsid w:val="00343BB2"/>
    <w:rsid w:val="0034405F"/>
    <w:rsid w:val="003440F6"/>
    <w:rsid w:val="00344745"/>
    <w:rsid w:val="0034480D"/>
    <w:rsid w:val="00344CAC"/>
    <w:rsid w:val="00344CF1"/>
    <w:rsid w:val="00345005"/>
    <w:rsid w:val="003451E2"/>
    <w:rsid w:val="0034522E"/>
    <w:rsid w:val="00345408"/>
    <w:rsid w:val="0034544C"/>
    <w:rsid w:val="003457C1"/>
    <w:rsid w:val="0034595F"/>
    <w:rsid w:val="00345BE3"/>
    <w:rsid w:val="00345CE7"/>
    <w:rsid w:val="00345EFF"/>
    <w:rsid w:val="00345FCC"/>
    <w:rsid w:val="00346500"/>
    <w:rsid w:val="00346580"/>
    <w:rsid w:val="003466DA"/>
    <w:rsid w:val="00346728"/>
    <w:rsid w:val="00346A11"/>
    <w:rsid w:val="00346A66"/>
    <w:rsid w:val="00346DC3"/>
    <w:rsid w:val="003470D8"/>
    <w:rsid w:val="00347407"/>
    <w:rsid w:val="00347410"/>
    <w:rsid w:val="0034756E"/>
    <w:rsid w:val="0034769C"/>
    <w:rsid w:val="003476B4"/>
    <w:rsid w:val="0034795E"/>
    <w:rsid w:val="00347B91"/>
    <w:rsid w:val="00347BA8"/>
    <w:rsid w:val="00347BDD"/>
    <w:rsid w:val="00347D11"/>
    <w:rsid w:val="00347F66"/>
    <w:rsid w:val="003505D1"/>
    <w:rsid w:val="003509AC"/>
    <w:rsid w:val="00350A80"/>
    <w:rsid w:val="00350FBB"/>
    <w:rsid w:val="00351893"/>
    <w:rsid w:val="00351BC5"/>
    <w:rsid w:val="00352354"/>
    <w:rsid w:val="00352568"/>
    <w:rsid w:val="0035278D"/>
    <w:rsid w:val="003528E8"/>
    <w:rsid w:val="00352D11"/>
    <w:rsid w:val="00353036"/>
    <w:rsid w:val="0035319B"/>
    <w:rsid w:val="003531A0"/>
    <w:rsid w:val="003531E4"/>
    <w:rsid w:val="00353913"/>
    <w:rsid w:val="00353B98"/>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73C2"/>
    <w:rsid w:val="00357739"/>
    <w:rsid w:val="00357ACD"/>
    <w:rsid w:val="00357C74"/>
    <w:rsid w:val="00357D33"/>
    <w:rsid w:val="00357DC6"/>
    <w:rsid w:val="00357DD6"/>
    <w:rsid w:val="00357E92"/>
    <w:rsid w:val="003605B6"/>
    <w:rsid w:val="00360844"/>
    <w:rsid w:val="003608C9"/>
    <w:rsid w:val="00360954"/>
    <w:rsid w:val="00360AA5"/>
    <w:rsid w:val="00360B10"/>
    <w:rsid w:val="00361232"/>
    <w:rsid w:val="0036141A"/>
    <w:rsid w:val="00361899"/>
    <w:rsid w:val="00361933"/>
    <w:rsid w:val="0036194A"/>
    <w:rsid w:val="00361C5D"/>
    <w:rsid w:val="00361E5F"/>
    <w:rsid w:val="00362064"/>
    <w:rsid w:val="00362171"/>
    <w:rsid w:val="003623D8"/>
    <w:rsid w:val="00362588"/>
    <w:rsid w:val="003625B6"/>
    <w:rsid w:val="00362764"/>
    <w:rsid w:val="00362872"/>
    <w:rsid w:val="00362C16"/>
    <w:rsid w:val="00362D09"/>
    <w:rsid w:val="00362E3A"/>
    <w:rsid w:val="00362F2D"/>
    <w:rsid w:val="00362F56"/>
    <w:rsid w:val="0036309B"/>
    <w:rsid w:val="00363773"/>
    <w:rsid w:val="00363819"/>
    <w:rsid w:val="003639AA"/>
    <w:rsid w:val="0036407E"/>
    <w:rsid w:val="003643CE"/>
    <w:rsid w:val="00364672"/>
    <w:rsid w:val="003646FD"/>
    <w:rsid w:val="003648A6"/>
    <w:rsid w:val="00364905"/>
    <w:rsid w:val="00364AF8"/>
    <w:rsid w:val="00364DEB"/>
    <w:rsid w:val="0036525F"/>
    <w:rsid w:val="00365325"/>
    <w:rsid w:val="00365385"/>
    <w:rsid w:val="003654CD"/>
    <w:rsid w:val="003658E9"/>
    <w:rsid w:val="00365A8F"/>
    <w:rsid w:val="00365C84"/>
    <w:rsid w:val="00366367"/>
    <w:rsid w:val="0036638C"/>
    <w:rsid w:val="0036652E"/>
    <w:rsid w:val="003667B1"/>
    <w:rsid w:val="00366BA5"/>
    <w:rsid w:val="00366BDC"/>
    <w:rsid w:val="00366DD4"/>
    <w:rsid w:val="00366FB5"/>
    <w:rsid w:val="003672BD"/>
    <w:rsid w:val="003672D2"/>
    <w:rsid w:val="003674E6"/>
    <w:rsid w:val="00367958"/>
    <w:rsid w:val="003679DE"/>
    <w:rsid w:val="00367B18"/>
    <w:rsid w:val="00367CB1"/>
    <w:rsid w:val="00367D8F"/>
    <w:rsid w:val="00367E22"/>
    <w:rsid w:val="00367F6C"/>
    <w:rsid w:val="00370700"/>
    <w:rsid w:val="00370C1D"/>
    <w:rsid w:val="00371098"/>
    <w:rsid w:val="00371205"/>
    <w:rsid w:val="00371612"/>
    <w:rsid w:val="0037166A"/>
    <w:rsid w:val="00371812"/>
    <w:rsid w:val="00371995"/>
    <w:rsid w:val="00371A0B"/>
    <w:rsid w:val="00371F22"/>
    <w:rsid w:val="003722B5"/>
    <w:rsid w:val="003723B6"/>
    <w:rsid w:val="003724F5"/>
    <w:rsid w:val="00372ADF"/>
    <w:rsid w:val="00372B0F"/>
    <w:rsid w:val="00372BD4"/>
    <w:rsid w:val="00372E16"/>
    <w:rsid w:val="0037312D"/>
    <w:rsid w:val="0037326C"/>
    <w:rsid w:val="00373669"/>
    <w:rsid w:val="00373E68"/>
    <w:rsid w:val="003743DD"/>
    <w:rsid w:val="003746D6"/>
    <w:rsid w:val="00374A26"/>
    <w:rsid w:val="00374A3C"/>
    <w:rsid w:val="00374B58"/>
    <w:rsid w:val="00374C9D"/>
    <w:rsid w:val="003755B8"/>
    <w:rsid w:val="003755F0"/>
    <w:rsid w:val="003755FF"/>
    <w:rsid w:val="003757DC"/>
    <w:rsid w:val="00375B68"/>
    <w:rsid w:val="00375C05"/>
    <w:rsid w:val="00375D59"/>
    <w:rsid w:val="00375E6E"/>
    <w:rsid w:val="00375ED2"/>
    <w:rsid w:val="00376367"/>
    <w:rsid w:val="003764FA"/>
    <w:rsid w:val="003767C2"/>
    <w:rsid w:val="003768F4"/>
    <w:rsid w:val="003769BD"/>
    <w:rsid w:val="00376A22"/>
    <w:rsid w:val="00376AF3"/>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BC6"/>
    <w:rsid w:val="00380CA7"/>
    <w:rsid w:val="00380CE1"/>
    <w:rsid w:val="00380E1A"/>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C5"/>
    <w:rsid w:val="00382920"/>
    <w:rsid w:val="00382A8A"/>
    <w:rsid w:val="00382AF4"/>
    <w:rsid w:val="00382DDC"/>
    <w:rsid w:val="003839BF"/>
    <w:rsid w:val="00383ADE"/>
    <w:rsid w:val="00383F03"/>
    <w:rsid w:val="00383F3A"/>
    <w:rsid w:val="00383FDD"/>
    <w:rsid w:val="00384008"/>
    <w:rsid w:val="0038414F"/>
    <w:rsid w:val="003845C1"/>
    <w:rsid w:val="0038464F"/>
    <w:rsid w:val="00384804"/>
    <w:rsid w:val="003848FA"/>
    <w:rsid w:val="003849A7"/>
    <w:rsid w:val="00384D29"/>
    <w:rsid w:val="0038522F"/>
    <w:rsid w:val="003852E2"/>
    <w:rsid w:val="00385318"/>
    <w:rsid w:val="00385476"/>
    <w:rsid w:val="003857F5"/>
    <w:rsid w:val="003857FB"/>
    <w:rsid w:val="0038582D"/>
    <w:rsid w:val="00385834"/>
    <w:rsid w:val="00385925"/>
    <w:rsid w:val="00385D16"/>
    <w:rsid w:val="00385FBA"/>
    <w:rsid w:val="003867FC"/>
    <w:rsid w:val="00386975"/>
    <w:rsid w:val="00386ABA"/>
    <w:rsid w:val="00387234"/>
    <w:rsid w:val="003876EA"/>
    <w:rsid w:val="00387824"/>
    <w:rsid w:val="003878C6"/>
    <w:rsid w:val="00387D9E"/>
    <w:rsid w:val="00387FE4"/>
    <w:rsid w:val="003901E6"/>
    <w:rsid w:val="0039024C"/>
    <w:rsid w:val="00390551"/>
    <w:rsid w:val="00390851"/>
    <w:rsid w:val="00390B68"/>
    <w:rsid w:val="00390BAF"/>
    <w:rsid w:val="00390F41"/>
    <w:rsid w:val="003910C9"/>
    <w:rsid w:val="0039113B"/>
    <w:rsid w:val="00391148"/>
    <w:rsid w:val="003912DC"/>
    <w:rsid w:val="0039155E"/>
    <w:rsid w:val="003915AE"/>
    <w:rsid w:val="003917DE"/>
    <w:rsid w:val="003918A4"/>
    <w:rsid w:val="00391ABD"/>
    <w:rsid w:val="003924B9"/>
    <w:rsid w:val="003924CF"/>
    <w:rsid w:val="00392914"/>
    <w:rsid w:val="003929F3"/>
    <w:rsid w:val="00392BB8"/>
    <w:rsid w:val="00392BBB"/>
    <w:rsid w:val="00392BD8"/>
    <w:rsid w:val="00392D1D"/>
    <w:rsid w:val="00392D7D"/>
    <w:rsid w:val="00392E91"/>
    <w:rsid w:val="00393885"/>
    <w:rsid w:val="00393A93"/>
    <w:rsid w:val="00393AA2"/>
    <w:rsid w:val="00393CBE"/>
    <w:rsid w:val="00393E54"/>
    <w:rsid w:val="00393FA6"/>
    <w:rsid w:val="00393FA7"/>
    <w:rsid w:val="00393FF7"/>
    <w:rsid w:val="00394028"/>
    <w:rsid w:val="00394155"/>
    <w:rsid w:val="003944A4"/>
    <w:rsid w:val="00394886"/>
    <w:rsid w:val="00394A89"/>
    <w:rsid w:val="00394D99"/>
    <w:rsid w:val="00394DA0"/>
    <w:rsid w:val="00394EC3"/>
    <w:rsid w:val="003950A3"/>
    <w:rsid w:val="003954EE"/>
    <w:rsid w:val="0039556E"/>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12D9"/>
    <w:rsid w:val="003A18EB"/>
    <w:rsid w:val="003A194D"/>
    <w:rsid w:val="003A1B5C"/>
    <w:rsid w:val="003A1BCF"/>
    <w:rsid w:val="003A1F83"/>
    <w:rsid w:val="003A2234"/>
    <w:rsid w:val="003A27F4"/>
    <w:rsid w:val="003A28C5"/>
    <w:rsid w:val="003A2937"/>
    <w:rsid w:val="003A2B6F"/>
    <w:rsid w:val="003A2E50"/>
    <w:rsid w:val="003A2EB8"/>
    <w:rsid w:val="003A2EB9"/>
    <w:rsid w:val="003A2FF1"/>
    <w:rsid w:val="003A3148"/>
    <w:rsid w:val="003A3698"/>
    <w:rsid w:val="003A3BDC"/>
    <w:rsid w:val="003A3CF9"/>
    <w:rsid w:val="003A3D94"/>
    <w:rsid w:val="003A40CB"/>
    <w:rsid w:val="003A410A"/>
    <w:rsid w:val="003A43A7"/>
    <w:rsid w:val="003A4413"/>
    <w:rsid w:val="003A458D"/>
    <w:rsid w:val="003A461C"/>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D94"/>
    <w:rsid w:val="003A6DBF"/>
    <w:rsid w:val="003A6E4B"/>
    <w:rsid w:val="003A7259"/>
    <w:rsid w:val="003A78B1"/>
    <w:rsid w:val="003A7AC7"/>
    <w:rsid w:val="003A7B45"/>
    <w:rsid w:val="003A7C78"/>
    <w:rsid w:val="003B0158"/>
    <w:rsid w:val="003B0191"/>
    <w:rsid w:val="003B02FF"/>
    <w:rsid w:val="003B03C4"/>
    <w:rsid w:val="003B0578"/>
    <w:rsid w:val="003B0809"/>
    <w:rsid w:val="003B08A5"/>
    <w:rsid w:val="003B0B9B"/>
    <w:rsid w:val="003B0E1D"/>
    <w:rsid w:val="003B0E44"/>
    <w:rsid w:val="003B0ECA"/>
    <w:rsid w:val="003B0F1F"/>
    <w:rsid w:val="003B147C"/>
    <w:rsid w:val="003B20B2"/>
    <w:rsid w:val="003B28DC"/>
    <w:rsid w:val="003B2FA6"/>
    <w:rsid w:val="003B315E"/>
    <w:rsid w:val="003B31C3"/>
    <w:rsid w:val="003B32BD"/>
    <w:rsid w:val="003B32D5"/>
    <w:rsid w:val="003B348B"/>
    <w:rsid w:val="003B3549"/>
    <w:rsid w:val="003B376B"/>
    <w:rsid w:val="003B3CAE"/>
    <w:rsid w:val="003B40B6"/>
    <w:rsid w:val="003B426B"/>
    <w:rsid w:val="003B4281"/>
    <w:rsid w:val="003B42C7"/>
    <w:rsid w:val="003B4541"/>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5FF"/>
    <w:rsid w:val="003B6656"/>
    <w:rsid w:val="003B676C"/>
    <w:rsid w:val="003B6B43"/>
    <w:rsid w:val="003B6BC8"/>
    <w:rsid w:val="003B6F8E"/>
    <w:rsid w:val="003B6FBE"/>
    <w:rsid w:val="003B729F"/>
    <w:rsid w:val="003B749C"/>
    <w:rsid w:val="003B75A6"/>
    <w:rsid w:val="003B771B"/>
    <w:rsid w:val="003B7818"/>
    <w:rsid w:val="003B782F"/>
    <w:rsid w:val="003B7992"/>
    <w:rsid w:val="003C0202"/>
    <w:rsid w:val="003C0557"/>
    <w:rsid w:val="003C084D"/>
    <w:rsid w:val="003C0984"/>
    <w:rsid w:val="003C09B3"/>
    <w:rsid w:val="003C0B27"/>
    <w:rsid w:val="003C0D15"/>
    <w:rsid w:val="003C0E58"/>
    <w:rsid w:val="003C0EF0"/>
    <w:rsid w:val="003C0EF6"/>
    <w:rsid w:val="003C0F7B"/>
    <w:rsid w:val="003C0FC2"/>
    <w:rsid w:val="003C110B"/>
    <w:rsid w:val="003C114B"/>
    <w:rsid w:val="003C123D"/>
    <w:rsid w:val="003C19DE"/>
    <w:rsid w:val="003C1CAF"/>
    <w:rsid w:val="003C1CCC"/>
    <w:rsid w:val="003C2600"/>
    <w:rsid w:val="003C2688"/>
    <w:rsid w:val="003C26C3"/>
    <w:rsid w:val="003C2820"/>
    <w:rsid w:val="003C2861"/>
    <w:rsid w:val="003C2866"/>
    <w:rsid w:val="003C2906"/>
    <w:rsid w:val="003C299A"/>
    <w:rsid w:val="003C29A0"/>
    <w:rsid w:val="003C2D0E"/>
    <w:rsid w:val="003C2DE5"/>
    <w:rsid w:val="003C3120"/>
    <w:rsid w:val="003C3212"/>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5056"/>
    <w:rsid w:val="003C5555"/>
    <w:rsid w:val="003C57B9"/>
    <w:rsid w:val="003C5888"/>
    <w:rsid w:val="003C5ABE"/>
    <w:rsid w:val="003C5AD1"/>
    <w:rsid w:val="003C5D0A"/>
    <w:rsid w:val="003C600D"/>
    <w:rsid w:val="003C60F3"/>
    <w:rsid w:val="003C6236"/>
    <w:rsid w:val="003C654F"/>
    <w:rsid w:val="003C68B8"/>
    <w:rsid w:val="003C6964"/>
    <w:rsid w:val="003C698B"/>
    <w:rsid w:val="003C6C2E"/>
    <w:rsid w:val="003C6DB2"/>
    <w:rsid w:val="003C6FEE"/>
    <w:rsid w:val="003C7213"/>
    <w:rsid w:val="003C726F"/>
    <w:rsid w:val="003C7539"/>
    <w:rsid w:val="003C75C4"/>
    <w:rsid w:val="003C7603"/>
    <w:rsid w:val="003C793F"/>
    <w:rsid w:val="003C7DDD"/>
    <w:rsid w:val="003C7FD0"/>
    <w:rsid w:val="003D015C"/>
    <w:rsid w:val="003D027B"/>
    <w:rsid w:val="003D0308"/>
    <w:rsid w:val="003D05EA"/>
    <w:rsid w:val="003D073E"/>
    <w:rsid w:val="003D08E9"/>
    <w:rsid w:val="003D0A93"/>
    <w:rsid w:val="003D0A95"/>
    <w:rsid w:val="003D0AD0"/>
    <w:rsid w:val="003D0D4E"/>
    <w:rsid w:val="003D0E47"/>
    <w:rsid w:val="003D0E6E"/>
    <w:rsid w:val="003D0E7F"/>
    <w:rsid w:val="003D0ECC"/>
    <w:rsid w:val="003D0FD2"/>
    <w:rsid w:val="003D1445"/>
    <w:rsid w:val="003D15E4"/>
    <w:rsid w:val="003D1621"/>
    <w:rsid w:val="003D1AE3"/>
    <w:rsid w:val="003D1C97"/>
    <w:rsid w:val="003D1CE5"/>
    <w:rsid w:val="003D1D5A"/>
    <w:rsid w:val="003D1D62"/>
    <w:rsid w:val="003D1D90"/>
    <w:rsid w:val="003D21EE"/>
    <w:rsid w:val="003D25DD"/>
    <w:rsid w:val="003D2742"/>
    <w:rsid w:val="003D286C"/>
    <w:rsid w:val="003D2B09"/>
    <w:rsid w:val="003D2D53"/>
    <w:rsid w:val="003D3042"/>
    <w:rsid w:val="003D35AF"/>
    <w:rsid w:val="003D3CBE"/>
    <w:rsid w:val="003D3E63"/>
    <w:rsid w:val="003D3E92"/>
    <w:rsid w:val="003D3EC6"/>
    <w:rsid w:val="003D4026"/>
    <w:rsid w:val="003D4046"/>
    <w:rsid w:val="003D439F"/>
    <w:rsid w:val="003D4678"/>
    <w:rsid w:val="003D486C"/>
    <w:rsid w:val="003D48D3"/>
    <w:rsid w:val="003D4A34"/>
    <w:rsid w:val="003D4E36"/>
    <w:rsid w:val="003D4FD3"/>
    <w:rsid w:val="003D5180"/>
    <w:rsid w:val="003D5651"/>
    <w:rsid w:val="003D5BD5"/>
    <w:rsid w:val="003D5CF8"/>
    <w:rsid w:val="003D5D85"/>
    <w:rsid w:val="003D5F2E"/>
    <w:rsid w:val="003D6098"/>
    <w:rsid w:val="003D6357"/>
    <w:rsid w:val="003D6647"/>
    <w:rsid w:val="003D68A4"/>
    <w:rsid w:val="003D6ABE"/>
    <w:rsid w:val="003D6BD9"/>
    <w:rsid w:val="003D6E17"/>
    <w:rsid w:val="003D6EB6"/>
    <w:rsid w:val="003D6F58"/>
    <w:rsid w:val="003D7080"/>
    <w:rsid w:val="003D70CB"/>
    <w:rsid w:val="003D714A"/>
    <w:rsid w:val="003D72AB"/>
    <w:rsid w:val="003D72D6"/>
    <w:rsid w:val="003D7330"/>
    <w:rsid w:val="003D73DF"/>
    <w:rsid w:val="003D74E6"/>
    <w:rsid w:val="003D7546"/>
    <w:rsid w:val="003D7683"/>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207A"/>
    <w:rsid w:val="003E3286"/>
    <w:rsid w:val="003E32A5"/>
    <w:rsid w:val="003E345F"/>
    <w:rsid w:val="003E38F8"/>
    <w:rsid w:val="003E3D7C"/>
    <w:rsid w:val="003E3E11"/>
    <w:rsid w:val="003E3EA8"/>
    <w:rsid w:val="003E3ED6"/>
    <w:rsid w:val="003E3F15"/>
    <w:rsid w:val="003E41B9"/>
    <w:rsid w:val="003E4537"/>
    <w:rsid w:val="003E4896"/>
    <w:rsid w:val="003E48A7"/>
    <w:rsid w:val="003E4A88"/>
    <w:rsid w:val="003E4D00"/>
    <w:rsid w:val="003E4D1D"/>
    <w:rsid w:val="003E4DE6"/>
    <w:rsid w:val="003E4E5A"/>
    <w:rsid w:val="003E4FDA"/>
    <w:rsid w:val="003E4FF8"/>
    <w:rsid w:val="003E5495"/>
    <w:rsid w:val="003E554C"/>
    <w:rsid w:val="003E55E2"/>
    <w:rsid w:val="003E5B43"/>
    <w:rsid w:val="003E5E67"/>
    <w:rsid w:val="003E5F9A"/>
    <w:rsid w:val="003E67AB"/>
    <w:rsid w:val="003E68C3"/>
    <w:rsid w:val="003E7134"/>
    <w:rsid w:val="003E734E"/>
    <w:rsid w:val="003E745F"/>
    <w:rsid w:val="003E7546"/>
    <w:rsid w:val="003E7578"/>
    <w:rsid w:val="003E7744"/>
    <w:rsid w:val="003E78A9"/>
    <w:rsid w:val="003E79B9"/>
    <w:rsid w:val="003E7B06"/>
    <w:rsid w:val="003E7BC5"/>
    <w:rsid w:val="003E7C43"/>
    <w:rsid w:val="003E7FCA"/>
    <w:rsid w:val="003F0019"/>
    <w:rsid w:val="003F014D"/>
    <w:rsid w:val="003F0263"/>
    <w:rsid w:val="003F03D6"/>
    <w:rsid w:val="003F0580"/>
    <w:rsid w:val="003F06B6"/>
    <w:rsid w:val="003F0D6F"/>
    <w:rsid w:val="003F0FDD"/>
    <w:rsid w:val="003F1206"/>
    <w:rsid w:val="003F120A"/>
    <w:rsid w:val="003F1222"/>
    <w:rsid w:val="003F1268"/>
    <w:rsid w:val="003F140A"/>
    <w:rsid w:val="003F174F"/>
    <w:rsid w:val="003F182E"/>
    <w:rsid w:val="003F18B3"/>
    <w:rsid w:val="003F197D"/>
    <w:rsid w:val="003F1AB9"/>
    <w:rsid w:val="003F1CF1"/>
    <w:rsid w:val="003F1D38"/>
    <w:rsid w:val="003F1ECC"/>
    <w:rsid w:val="003F1F5E"/>
    <w:rsid w:val="003F221E"/>
    <w:rsid w:val="003F2479"/>
    <w:rsid w:val="003F25D0"/>
    <w:rsid w:val="003F305E"/>
    <w:rsid w:val="003F3087"/>
    <w:rsid w:val="003F3127"/>
    <w:rsid w:val="003F3245"/>
    <w:rsid w:val="003F329C"/>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76A"/>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5F6"/>
    <w:rsid w:val="00400C7C"/>
    <w:rsid w:val="00400ED0"/>
    <w:rsid w:val="00401840"/>
    <w:rsid w:val="00401B96"/>
    <w:rsid w:val="00401C9B"/>
    <w:rsid w:val="00401EA3"/>
    <w:rsid w:val="004022BD"/>
    <w:rsid w:val="00402B09"/>
    <w:rsid w:val="00402CC1"/>
    <w:rsid w:val="00402DCB"/>
    <w:rsid w:val="00403139"/>
    <w:rsid w:val="00403819"/>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BB"/>
    <w:rsid w:val="004064F5"/>
    <w:rsid w:val="00406A03"/>
    <w:rsid w:val="00406A49"/>
    <w:rsid w:val="00406EA3"/>
    <w:rsid w:val="0040711F"/>
    <w:rsid w:val="004072D8"/>
    <w:rsid w:val="004079C3"/>
    <w:rsid w:val="00407CDD"/>
    <w:rsid w:val="00407F34"/>
    <w:rsid w:val="0041020B"/>
    <w:rsid w:val="0041028A"/>
    <w:rsid w:val="004102FE"/>
    <w:rsid w:val="00410370"/>
    <w:rsid w:val="0041038C"/>
    <w:rsid w:val="00410484"/>
    <w:rsid w:val="00410505"/>
    <w:rsid w:val="00410A7E"/>
    <w:rsid w:val="00410FA9"/>
    <w:rsid w:val="00411234"/>
    <w:rsid w:val="0041135F"/>
    <w:rsid w:val="0041194E"/>
    <w:rsid w:val="00411972"/>
    <w:rsid w:val="00411CD6"/>
    <w:rsid w:val="00411D14"/>
    <w:rsid w:val="00411E1F"/>
    <w:rsid w:val="0041203E"/>
    <w:rsid w:val="0041224F"/>
    <w:rsid w:val="004122AD"/>
    <w:rsid w:val="00412308"/>
    <w:rsid w:val="0041254D"/>
    <w:rsid w:val="00412581"/>
    <w:rsid w:val="004126B5"/>
    <w:rsid w:val="0041286C"/>
    <w:rsid w:val="00412908"/>
    <w:rsid w:val="004129E1"/>
    <w:rsid w:val="00412DA7"/>
    <w:rsid w:val="00413280"/>
    <w:rsid w:val="0041341D"/>
    <w:rsid w:val="00413666"/>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61F2"/>
    <w:rsid w:val="0041633A"/>
    <w:rsid w:val="00416478"/>
    <w:rsid w:val="00416609"/>
    <w:rsid w:val="00416618"/>
    <w:rsid w:val="00416C5C"/>
    <w:rsid w:val="0041706C"/>
    <w:rsid w:val="0041768E"/>
    <w:rsid w:val="00417718"/>
    <w:rsid w:val="00417832"/>
    <w:rsid w:val="004179AD"/>
    <w:rsid w:val="00417C11"/>
    <w:rsid w:val="00417CE4"/>
    <w:rsid w:val="00417E76"/>
    <w:rsid w:val="00417EEE"/>
    <w:rsid w:val="00420426"/>
    <w:rsid w:val="004205BD"/>
    <w:rsid w:val="00420712"/>
    <w:rsid w:val="00420EB2"/>
    <w:rsid w:val="0042141A"/>
    <w:rsid w:val="0042151E"/>
    <w:rsid w:val="004218BA"/>
    <w:rsid w:val="00421B0A"/>
    <w:rsid w:val="00421B3B"/>
    <w:rsid w:val="00421DC7"/>
    <w:rsid w:val="00421E74"/>
    <w:rsid w:val="00421EA8"/>
    <w:rsid w:val="004221F0"/>
    <w:rsid w:val="0042220E"/>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4D9"/>
    <w:rsid w:val="0042482C"/>
    <w:rsid w:val="004248BE"/>
    <w:rsid w:val="00424BCF"/>
    <w:rsid w:val="00425214"/>
    <w:rsid w:val="0042532B"/>
    <w:rsid w:val="004253C6"/>
    <w:rsid w:val="00425516"/>
    <w:rsid w:val="00425984"/>
    <w:rsid w:val="00425C2C"/>
    <w:rsid w:val="00425F12"/>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3009E"/>
    <w:rsid w:val="0043013B"/>
    <w:rsid w:val="004303D5"/>
    <w:rsid w:val="004304F2"/>
    <w:rsid w:val="0043084E"/>
    <w:rsid w:val="00430AB8"/>
    <w:rsid w:val="00430B6E"/>
    <w:rsid w:val="00430C7B"/>
    <w:rsid w:val="00430D1D"/>
    <w:rsid w:val="00430D8F"/>
    <w:rsid w:val="00430F42"/>
    <w:rsid w:val="00431543"/>
    <w:rsid w:val="00431E9C"/>
    <w:rsid w:val="00432624"/>
    <w:rsid w:val="00432799"/>
    <w:rsid w:val="0043290A"/>
    <w:rsid w:val="00432983"/>
    <w:rsid w:val="00432B14"/>
    <w:rsid w:val="00432BA4"/>
    <w:rsid w:val="00432C1E"/>
    <w:rsid w:val="00432C5B"/>
    <w:rsid w:val="00432E49"/>
    <w:rsid w:val="00433259"/>
    <w:rsid w:val="00433448"/>
    <w:rsid w:val="004337D8"/>
    <w:rsid w:val="0043388C"/>
    <w:rsid w:val="004339AD"/>
    <w:rsid w:val="00433A43"/>
    <w:rsid w:val="00433B3B"/>
    <w:rsid w:val="00433BDA"/>
    <w:rsid w:val="00433D70"/>
    <w:rsid w:val="00433EFC"/>
    <w:rsid w:val="00433F23"/>
    <w:rsid w:val="00433F7B"/>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6C9"/>
    <w:rsid w:val="004359A0"/>
    <w:rsid w:val="004359B7"/>
    <w:rsid w:val="00435CBA"/>
    <w:rsid w:val="00435CEF"/>
    <w:rsid w:val="00435E4A"/>
    <w:rsid w:val="00435E52"/>
    <w:rsid w:val="00435E5E"/>
    <w:rsid w:val="00435FBC"/>
    <w:rsid w:val="004360B0"/>
    <w:rsid w:val="004361C6"/>
    <w:rsid w:val="00436724"/>
    <w:rsid w:val="004368F4"/>
    <w:rsid w:val="00436AB5"/>
    <w:rsid w:val="00436E90"/>
    <w:rsid w:val="0043717C"/>
    <w:rsid w:val="0043740C"/>
    <w:rsid w:val="004375CF"/>
    <w:rsid w:val="0043764F"/>
    <w:rsid w:val="00437739"/>
    <w:rsid w:val="0043798A"/>
    <w:rsid w:val="00437BA3"/>
    <w:rsid w:val="00437E97"/>
    <w:rsid w:val="00437FEE"/>
    <w:rsid w:val="004400B0"/>
    <w:rsid w:val="004402CE"/>
    <w:rsid w:val="004406F2"/>
    <w:rsid w:val="004408D1"/>
    <w:rsid w:val="004408E9"/>
    <w:rsid w:val="00440901"/>
    <w:rsid w:val="00440BDD"/>
    <w:rsid w:val="0044104A"/>
    <w:rsid w:val="004411AD"/>
    <w:rsid w:val="00441371"/>
    <w:rsid w:val="004413B7"/>
    <w:rsid w:val="00441444"/>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16F"/>
    <w:rsid w:val="00443684"/>
    <w:rsid w:val="004436C4"/>
    <w:rsid w:val="00443A74"/>
    <w:rsid w:val="00443B07"/>
    <w:rsid w:val="00443CB2"/>
    <w:rsid w:val="00443DD6"/>
    <w:rsid w:val="00443E3D"/>
    <w:rsid w:val="00444082"/>
    <w:rsid w:val="004443F9"/>
    <w:rsid w:val="00444564"/>
    <w:rsid w:val="004448B9"/>
    <w:rsid w:val="00444D53"/>
    <w:rsid w:val="0044500B"/>
    <w:rsid w:val="004451F1"/>
    <w:rsid w:val="004453D5"/>
    <w:rsid w:val="004454F4"/>
    <w:rsid w:val="00445572"/>
    <w:rsid w:val="004457A9"/>
    <w:rsid w:val="00445E04"/>
    <w:rsid w:val="00446122"/>
    <w:rsid w:val="00446198"/>
    <w:rsid w:val="004461DD"/>
    <w:rsid w:val="0044623E"/>
    <w:rsid w:val="004462EF"/>
    <w:rsid w:val="0044642C"/>
    <w:rsid w:val="00446481"/>
    <w:rsid w:val="004465DD"/>
    <w:rsid w:val="0044667F"/>
    <w:rsid w:val="00446A2B"/>
    <w:rsid w:val="00446A77"/>
    <w:rsid w:val="00447294"/>
    <w:rsid w:val="00447318"/>
    <w:rsid w:val="00447525"/>
    <w:rsid w:val="0044753A"/>
    <w:rsid w:val="00447CCA"/>
    <w:rsid w:val="00447DA0"/>
    <w:rsid w:val="004500BB"/>
    <w:rsid w:val="00450A47"/>
    <w:rsid w:val="00450A5B"/>
    <w:rsid w:val="00450CB7"/>
    <w:rsid w:val="00450E3C"/>
    <w:rsid w:val="00451216"/>
    <w:rsid w:val="00451538"/>
    <w:rsid w:val="00451630"/>
    <w:rsid w:val="0045169E"/>
    <w:rsid w:val="00451738"/>
    <w:rsid w:val="00451994"/>
    <w:rsid w:val="00451A28"/>
    <w:rsid w:val="00451AA5"/>
    <w:rsid w:val="00451AFD"/>
    <w:rsid w:val="00451DD7"/>
    <w:rsid w:val="0045238F"/>
    <w:rsid w:val="004526F1"/>
    <w:rsid w:val="004527A2"/>
    <w:rsid w:val="0045299B"/>
    <w:rsid w:val="00452ABD"/>
    <w:rsid w:val="00452D53"/>
    <w:rsid w:val="00452F62"/>
    <w:rsid w:val="00453070"/>
    <w:rsid w:val="004530C0"/>
    <w:rsid w:val="00453167"/>
    <w:rsid w:val="004534A0"/>
    <w:rsid w:val="00453703"/>
    <w:rsid w:val="00453802"/>
    <w:rsid w:val="00453818"/>
    <w:rsid w:val="004539BC"/>
    <w:rsid w:val="00453B23"/>
    <w:rsid w:val="00453BDD"/>
    <w:rsid w:val="00453E21"/>
    <w:rsid w:val="00453F74"/>
    <w:rsid w:val="00454421"/>
    <w:rsid w:val="0045463B"/>
    <w:rsid w:val="00454D02"/>
    <w:rsid w:val="00454E4A"/>
    <w:rsid w:val="00454EB3"/>
    <w:rsid w:val="00455033"/>
    <w:rsid w:val="00455076"/>
    <w:rsid w:val="004550C3"/>
    <w:rsid w:val="00455124"/>
    <w:rsid w:val="004551B8"/>
    <w:rsid w:val="0045533B"/>
    <w:rsid w:val="00455378"/>
    <w:rsid w:val="00455773"/>
    <w:rsid w:val="0045579E"/>
    <w:rsid w:val="00455865"/>
    <w:rsid w:val="004558E4"/>
    <w:rsid w:val="00455956"/>
    <w:rsid w:val="00455A7D"/>
    <w:rsid w:val="00455ADC"/>
    <w:rsid w:val="0045657C"/>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B2E"/>
    <w:rsid w:val="00460C5A"/>
    <w:rsid w:val="0046142F"/>
    <w:rsid w:val="00461549"/>
    <w:rsid w:val="00461959"/>
    <w:rsid w:val="004620AA"/>
    <w:rsid w:val="0046229C"/>
    <w:rsid w:val="0046232A"/>
    <w:rsid w:val="00462499"/>
    <w:rsid w:val="004624B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D65"/>
    <w:rsid w:val="00464ED6"/>
    <w:rsid w:val="00464F97"/>
    <w:rsid w:val="0046508C"/>
    <w:rsid w:val="004650DA"/>
    <w:rsid w:val="004650E5"/>
    <w:rsid w:val="0046582B"/>
    <w:rsid w:val="004658BE"/>
    <w:rsid w:val="00465E09"/>
    <w:rsid w:val="00465E24"/>
    <w:rsid w:val="00465F7A"/>
    <w:rsid w:val="004661CC"/>
    <w:rsid w:val="00466626"/>
    <w:rsid w:val="0046696A"/>
    <w:rsid w:val="00466DBE"/>
    <w:rsid w:val="004670A1"/>
    <w:rsid w:val="00467593"/>
    <w:rsid w:val="004676F3"/>
    <w:rsid w:val="004679D7"/>
    <w:rsid w:val="00467B5A"/>
    <w:rsid w:val="00467BDD"/>
    <w:rsid w:val="00467C32"/>
    <w:rsid w:val="00467D6A"/>
    <w:rsid w:val="00467DDC"/>
    <w:rsid w:val="00467DE0"/>
    <w:rsid w:val="00467E32"/>
    <w:rsid w:val="00470004"/>
    <w:rsid w:val="004700D8"/>
    <w:rsid w:val="00470299"/>
    <w:rsid w:val="0047047A"/>
    <w:rsid w:val="004705AE"/>
    <w:rsid w:val="004707A4"/>
    <w:rsid w:val="0047087D"/>
    <w:rsid w:val="004708F9"/>
    <w:rsid w:val="00470A47"/>
    <w:rsid w:val="00470CD2"/>
    <w:rsid w:val="00470D0C"/>
    <w:rsid w:val="00470D95"/>
    <w:rsid w:val="00470F9E"/>
    <w:rsid w:val="004710E7"/>
    <w:rsid w:val="0047115A"/>
    <w:rsid w:val="004712E7"/>
    <w:rsid w:val="004718B2"/>
    <w:rsid w:val="004719FC"/>
    <w:rsid w:val="00471B67"/>
    <w:rsid w:val="00471DEC"/>
    <w:rsid w:val="00471E7D"/>
    <w:rsid w:val="00471F51"/>
    <w:rsid w:val="00472407"/>
    <w:rsid w:val="004726D9"/>
    <w:rsid w:val="004727C4"/>
    <w:rsid w:val="00472BDA"/>
    <w:rsid w:val="004730F3"/>
    <w:rsid w:val="004730FE"/>
    <w:rsid w:val="004731C9"/>
    <w:rsid w:val="004734FE"/>
    <w:rsid w:val="00473617"/>
    <w:rsid w:val="0047366B"/>
    <w:rsid w:val="00473B45"/>
    <w:rsid w:val="00473BB6"/>
    <w:rsid w:val="00473D51"/>
    <w:rsid w:val="00474274"/>
    <w:rsid w:val="00474907"/>
    <w:rsid w:val="0047499F"/>
    <w:rsid w:val="00474B0D"/>
    <w:rsid w:val="00474C13"/>
    <w:rsid w:val="00475036"/>
    <w:rsid w:val="004750CC"/>
    <w:rsid w:val="00475312"/>
    <w:rsid w:val="0047536C"/>
    <w:rsid w:val="004754A1"/>
    <w:rsid w:val="0047552E"/>
    <w:rsid w:val="0047557F"/>
    <w:rsid w:val="004759EE"/>
    <w:rsid w:val="00475B83"/>
    <w:rsid w:val="00475C14"/>
    <w:rsid w:val="00475C6E"/>
    <w:rsid w:val="00475EC5"/>
    <w:rsid w:val="00475ECE"/>
    <w:rsid w:val="00475FC8"/>
    <w:rsid w:val="0047600A"/>
    <w:rsid w:val="00476153"/>
    <w:rsid w:val="00476267"/>
    <w:rsid w:val="0047655E"/>
    <w:rsid w:val="00476613"/>
    <w:rsid w:val="0047664A"/>
    <w:rsid w:val="004768F5"/>
    <w:rsid w:val="004768FB"/>
    <w:rsid w:val="00476AB7"/>
    <w:rsid w:val="00476C34"/>
    <w:rsid w:val="00476C45"/>
    <w:rsid w:val="00477073"/>
    <w:rsid w:val="0047725C"/>
    <w:rsid w:val="00477640"/>
    <w:rsid w:val="00477A50"/>
    <w:rsid w:val="00477C10"/>
    <w:rsid w:val="00480318"/>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B75"/>
    <w:rsid w:val="00484BBB"/>
    <w:rsid w:val="00484D71"/>
    <w:rsid w:val="0048523F"/>
    <w:rsid w:val="00485262"/>
    <w:rsid w:val="004852F3"/>
    <w:rsid w:val="00485594"/>
    <w:rsid w:val="0048589B"/>
    <w:rsid w:val="004859A0"/>
    <w:rsid w:val="00485C4D"/>
    <w:rsid w:val="00485D31"/>
    <w:rsid w:val="00485D6A"/>
    <w:rsid w:val="004860D2"/>
    <w:rsid w:val="00486123"/>
    <w:rsid w:val="00486333"/>
    <w:rsid w:val="004863F3"/>
    <w:rsid w:val="0048655B"/>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227"/>
    <w:rsid w:val="00490354"/>
    <w:rsid w:val="00490358"/>
    <w:rsid w:val="004905F4"/>
    <w:rsid w:val="00490846"/>
    <w:rsid w:val="00490B34"/>
    <w:rsid w:val="00490E9D"/>
    <w:rsid w:val="004912EE"/>
    <w:rsid w:val="00491304"/>
    <w:rsid w:val="00491367"/>
    <w:rsid w:val="0049140D"/>
    <w:rsid w:val="0049146A"/>
    <w:rsid w:val="00491498"/>
    <w:rsid w:val="00491663"/>
    <w:rsid w:val="00491B05"/>
    <w:rsid w:val="00491E99"/>
    <w:rsid w:val="004922ED"/>
    <w:rsid w:val="004927B4"/>
    <w:rsid w:val="00492BDA"/>
    <w:rsid w:val="00493332"/>
    <w:rsid w:val="00493870"/>
    <w:rsid w:val="004938CC"/>
    <w:rsid w:val="0049390D"/>
    <w:rsid w:val="00493B71"/>
    <w:rsid w:val="00493EF2"/>
    <w:rsid w:val="00494344"/>
    <w:rsid w:val="004943AF"/>
    <w:rsid w:val="00494623"/>
    <w:rsid w:val="00494AC5"/>
    <w:rsid w:val="00494FF0"/>
    <w:rsid w:val="0049501B"/>
    <w:rsid w:val="004951AC"/>
    <w:rsid w:val="00495273"/>
    <w:rsid w:val="00495935"/>
    <w:rsid w:val="00495950"/>
    <w:rsid w:val="00495BB2"/>
    <w:rsid w:val="00495D4F"/>
    <w:rsid w:val="00495E1C"/>
    <w:rsid w:val="00495E6B"/>
    <w:rsid w:val="00496165"/>
    <w:rsid w:val="00496202"/>
    <w:rsid w:val="004966EF"/>
    <w:rsid w:val="004967B4"/>
    <w:rsid w:val="00496B34"/>
    <w:rsid w:val="00496B5C"/>
    <w:rsid w:val="00496B67"/>
    <w:rsid w:val="00496C3E"/>
    <w:rsid w:val="0049727F"/>
    <w:rsid w:val="004972B9"/>
    <w:rsid w:val="00497734"/>
    <w:rsid w:val="004979A8"/>
    <w:rsid w:val="00497A04"/>
    <w:rsid w:val="00497C97"/>
    <w:rsid w:val="00497CC5"/>
    <w:rsid w:val="00497F89"/>
    <w:rsid w:val="00497FA8"/>
    <w:rsid w:val="004A020F"/>
    <w:rsid w:val="004A02C5"/>
    <w:rsid w:val="004A035D"/>
    <w:rsid w:val="004A051B"/>
    <w:rsid w:val="004A060F"/>
    <w:rsid w:val="004A061A"/>
    <w:rsid w:val="004A0772"/>
    <w:rsid w:val="004A0815"/>
    <w:rsid w:val="004A095E"/>
    <w:rsid w:val="004A0CCD"/>
    <w:rsid w:val="004A0D35"/>
    <w:rsid w:val="004A0DC5"/>
    <w:rsid w:val="004A0F3C"/>
    <w:rsid w:val="004A103B"/>
    <w:rsid w:val="004A1425"/>
    <w:rsid w:val="004A1551"/>
    <w:rsid w:val="004A17A5"/>
    <w:rsid w:val="004A1E2D"/>
    <w:rsid w:val="004A1E8B"/>
    <w:rsid w:val="004A23D3"/>
    <w:rsid w:val="004A26E2"/>
    <w:rsid w:val="004A2799"/>
    <w:rsid w:val="004A27CB"/>
    <w:rsid w:val="004A2A31"/>
    <w:rsid w:val="004A2B9D"/>
    <w:rsid w:val="004A2BB4"/>
    <w:rsid w:val="004A2BE1"/>
    <w:rsid w:val="004A30D8"/>
    <w:rsid w:val="004A3377"/>
    <w:rsid w:val="004A3384"/>
    <w:rsid w:val="004A3594"/>
    <w:rsid w:val="004A36DF"/>
    <w:rsid w:val="004A37B6"/>
    <w:rsid w:val="004A389C"/>
    <w:rsid w:val="004A3A7A"/>
    <w:rsid w:val="004A3BF3"/>
    <w:rsid w:val="004A3CD4"/>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33"/>
    <w:rsid w:val="004A646E"/>
    <w:rsid w:val="004A65D0"/>
    <w:rsid w:val="004A6753"/>
    <w:rsid w:val="004A6861"/>
    <w:rsid w:val="004A6908"/>
    <w:rsid w:val="004A7004"/>
    <w:rsid w:val="004A75F5"/>
    <w:rsid w:val="004A7954"/>
    <w:rsid w:val="004A7C12"/>
    <w:rsid w:val="004A7F53"/>
    <w:rsid w:val="004B0237"/>
    <w:rsid w:val="004B044C"/>
    <w:rsid w:val="004B0525"/>
    <w:rsid w:val="004B065D"/>
    <w:rsid w:val="004B06B5"/>
    <w:rsid w:val="004B09D1"/>
    <w:rsid w:val="004B0AC9"/>
    <w:rsid w:val="004B11B9"/>
    <w:rsid w:val="004B11D7"/>
    <w:rsid w:val="004B1231"/>
    <w:rsid w:val="004B18FA"/>
    <w:rsid w:val="004B217A"/>
    <w:rsid w:val="004B21BA"/>
    <w:rsid w:val="004B2209"/>
    <w:rsid w:val="004B224C"/>
    <w:rsid w:val="004B2269"/>
    <w:rsid w:val="004B2708"/>
    <w:rsid w:val="004B2A0F"/>
    <w:rsid w:val="004B2B8B"/>
    <w:rsid w:val="004B2BF1"/>
    <w:rsid w:val="004B2D46"/>
    <w:rsid w:val="004B325B"/>
    <w:rsid w:val="004B3264"/>
    <w:rsid w:val="004B3309"/>
    <w:rsid w:val="004B33CC"/>
    <w:rsid w:val="004B33ED"/>
    <w:rsid w:val="004B35EA"/>
    <w:rsid w:val="004B35F3"/>
    <w:rsid w:val="004B3C53"/>
    <w:rsid w:val="004B3F64"/>
    <w:rsid w:val="004B3FA5"/>
    <w:rsid w:val="004B42D3"/>
    <w:rsid w:val="004B430A"/>
    <w:rsid w:val="004B43BD"/>
    <w:rsid w:val="004B45E8"/>
    <w:rsid w:val="004B460E"/>
    <w:rsid w:val="004B4789"/>
    <w:rsid w:val="004B4C09"/>
    <w:rsid w:val="004B4CEA"/>
    <w:rsid w:val="004B4D08"/>
    <w:rsid w:val="004B4EF8"/>
    <w:rsid w:val="004B4F49"/>
    <w:rsid w:val="004B4F64"/>
    <w:rsid w:val="004B504E"/>
    <w:rsid w:val="004B5359"/>
    <w:rsid w:val="004B53CF"/>
    <w:rsid w:val="004B54AE"/>
    <w:rsid w:val="004B5753"/>
    <w:rsid w:val="004B576D"/>
    <w:rsid w:val="004B57F5"/>
    <w:rsid w:val="004B5BC7"/>
    <w:rsid w:val="004B5D30"/>
    <w:rsid w:val="004B6007"/>
    <w:rsid w:val="004B600B"/>
    <w:rsid w:val="004B63DD"/>
    <w:rsid w:val="004B6876"/>
    <w:rsid w:val="004B6B5F"/>
    <w:rsid w:val="004B6BAF"/>
    <w:rsid w:val="004B7135"/>
    <w:rsid w:val="004B721E"/>
    <w:rsid w:val="004B725A"/>
    <w:rsid w:val="004B7344"/>
    <w:rsid w:val="004B7394"/>
    <w:rsid w:val="004B7395"/>
    <w:rsid w:val="004B753C"/>
    <w:rsid w:val="004B7582"/>
    <w:rsid w:val="004B780D"/>
    <w:rsid w:val="004B7930"/>
    <w:rsid w:val="004B7AA8"/>
    <w:rsid w:val="004B7D8D"/>
    <w:rsid w:val="004B7E24"/>
    <w:rsid w:val="004C00D3"/>
    <w:rsid w:val="004C0274"/>
    <w:rsid w:val="004C0349"/>
    <w:rsid w:val="004C0375"/>
    <w:rsid w:val="004C0410"/>
    <w:rsid w:val="004C0491"/>
    <w:rsid w:val="004C08FE"/>
    <w:rsid w:val="004C0A67"/>
    <w:rsid w:val="004C0B75"/>
    <w:rsid w:val="004C0BED"/>
    <w:rsid w:val="004C10EB"/>
    <w:rsid w:val="004C112E"/>
    <w:rsid w:val="004C121A"/>
    <w:rsid w:val="004C1292"/>
    <w:rsid w:val="004C1329"/>
    <w:rsid w:val="004C1431"/>
    <w:rsid w:val="004C14AA"/>
    <w:rsid w:val="004C1558"/>
    <w:rsid w:val="004C15FC"/>
    <w:rsid w:val="004C1F2C"/>
    <w:rsid w:val="004C2085"/>
    <w:rsid w:val="004C2865"/>
    <w:rsid w:val="004C2FA1"/>
    <w:rsid w:val="004C30DC"/>
    <w:rsid w:val="004C3827"/>
    <w:rsid w:val="004C3AE1"/>
    <w:rsid w:val="004C3BCF"/>
    <w:rsid w:val="004C3FA9"/>
    <w:rsid w:val="004C4675"/>
    <w:rsid w:val="004C4697"/>
    <w:rsid w:val="004C4D46"/>
    <w:rsid w:val="004C54C8"/>
    <w:rsid w:val="004C569B"/>
    <w:rsid w:val="004C5785"/>
    <w:rsid w:val="004C57DC"/>
    <w:rsid w:val="004C5831"/>
    <w:rsid w:val="004C595D"/>
    <w:rsid w:val="004C5BE9"/>
    <w:rsid w:val="004C5C68"/>
    <w:rsid w:val="004C5DEE"/>
    <w:rsid w:val="004C5DEF"/>
    <w:rsid w:val="004C6133"/>
    <w:rsid w:val="004C62D7"/>
    <w:rsid w:val="004C63A2"/>
    <w:rsid w:val="004C641B"/>
    <w:rsid w:val="004C7052"/>
    <w:rsid w:val="004C71FB"/>
    <w:rsid w:val="004C725E"/>
    <w:rsid w:val="004C758A"/>
    <w:rsid w:val="004C7644"/>
    <w:rsid w:val="004C7765"/>
    <w:rsid w:val="004C7916"/>
    <w:rsid w:val="004C7A19"/>
    <w:rsid w:val="004C7D9E"/>
    <w:rsid w:val="004C7ED5"/>
    <w:rsid w:val="004C7EE0"/>
    <w:rsid w:val="004D00EE"/>
    <w:rsid w:val="004D04F8"/>
    <w:rsid w:val="004D056A"/>
    <w:rsid w:val="004D057D"/>
    <w:rsid w:val="004D07D4"/>
    <w:rsid w:val="004D08D6"/>
    <w:rsid w:val="004D09FF"/>
    <w:rsid w:val="004D0D8E"/>
    <w:rsid w:val="004D0DD5"/>
    <w:rsid w:val="004D0F55"/>
    <w:rsid w:val="004D116C"/>
    <w:rsid w:val="004D1217"/>
    <w:rsid w:val="004D12D0"/>
    <w:rsid w:val="004D174A"/>
    <w:rsid w:val="004D1A39"/>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02"/>
    <w:rsid w:val="004D3EF3"/>
    <w:rsid w:val="004D4154"/>
    <w:rsid w:val="004D42BA"/>
    <w:rsid w:val="004D434A"/>
    <w:rsid w:val="004D440F"/>
    <w:rsid w:val="004D483B"/>
    <w:rsid w:val="004D49CA"/>
    <w:rsid w:val="004D5074"/>
    <w:rsid w:val="004D5528"/>
    <w:rsid w:val="004D5669"/>
    <w:rsid w:val="004D5A7D"/>
    <w:rsid w:val="004D5AB7"/>
    <w:rsid w:val="004D5B70"/>
    <w:rsid w:val="004D5CA2"/>
    <w:rsid w:val="004D5EC7"/>
    <w:rsid w:val="004D5F35"/>
    <w:rsid w:val="004D6153"/>
    <w:rsid w:val="004D62A7"/>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0BE2"/>
    <w:rsid w:val="004E123D"/>
    <w:rsid w:val="004E160D"/>
    <w:rsid w:val="004E172C"/>
    <w:rsid w:val="004E1819"/>
    <w:rsid w:val="004E1975"/>
    <w:rsid w:val="004E1C76"/>
    <w:rsid w:val="004E1DFD"/>
    <w:rsid w:val="004E236D"/>
    <w:rsid w:val="004E2815"/>
    <w:rsid w:val="004E2AF3"/>
    <w:rsid w:val="004E3289"/>
    <w:rsid w:val="004E339F"/>
    <w:rsid w:val="004E3615"/>
    <w:rsid w:val="004E3CFA"/>
    <w:rsid w:val="004E435C"/>
    <w:rsid w:val="004E43A5"/>
    <w:rsid w:val="004E44D6"/>
    <w:rsid w:val="004E486E"/>
    <w:rsid w:val="004E4AA7"/>
    <w:rsid w:val="004E4ADB"/>
    <w:rsid w:val="004E4B85"/>
    <w:rsid w:val="004E4BDB"/>
    <w:rsid w:val="004E4DC4"/>
    <w:rsid w:val="004E50E8"/>
    <w:rsid w:val="004E51C2"/>
    <w:rsid w:val="004E5334"/>
    <w:rsid w:val="004E5472"/>
    <w:rsid w:val="004E57B5"/>
    <w:rsid w:val="004E593C"/>
    <w:rsid w:val="004E5F3B"/>
    <w:rsid w:val="004E5F44"/>
    <w:rsid w:val="004E6239"/>
    <w:rsid w:val="004E624E"/>
    <w:rsid w:val="004E66A1"/>
    <w:rsid w:val="004E6819"/>
    <w:rsid w:val="004E6B20"/>
    <w:rsid w:val="004E6FB1"/>
    <w:rsid w:val="004E7127"/>
    <w:rsid w:val="004E74EF"/>
    <w:rsid w:val="004E7A2C"/>
    <w:rsid w:val="004E7CE6"/>
    <w:rsid w:val="004F01A3"/>
    <w:rsid w:val="004F0406"/>
    <w:rsid w:val="004F06CB"/>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C5C"/>
    <w:rsid w:val="004F2D87"/>
    <w:rsid w:val="004F2D8D"/>
    <w:rsid w:val="004F374C"/>
    <w:rsid w:val="004F3A64"/>
    <w:rsid w:val="004F3D33"/>
    <w:rsid w:val="004F3DB2"/>
    <w:rsid w:val="004F3DFB"/>
    <w:rsid w:val="004F3EB8"/>
    <w:rsid w:val="004F417C"/>
    <w:rsid w:val="004F42A4"/>
    <w:rsid w:val="004F441E"/>
    <w:rsid w:val="004F4450"/>
    <w:rsid w:val="004F448F"/>
    <w:rsid w:val="004F458C"/>
    <w:rsid w:val="004F4759"/>
    <w:rsid w:val="004F4900"/>
    <w:rsid w:val="004F4BE2"/>
    <w:rsid w:val="004F4CE9"/>
    <w:rsid w:val="004F4E32"/>
    <w:rsid w:val="004F4FE2"/>
    <w:rsid w:val="004F4FE3"/>
    <w:rsid w:val="004F5223"/>
    <w:rsid w:val="004F5243"/>
    <w:rsid w:val="004F5714"/>
    <w:rsid w:val="004F57F1"/>
    <w:rsid w:val="004F58C6"/>
    <w:rsid w:val="004F63B1"/>
    <w:rsid w:val="004F648F"/>
    <w:rsid w:val="004F688C"/>
    <w:rsid w:val="004F6C5C"/>
    <w:rsid w:val="004F6DFF"/>
    <w:rsid w:val="004F7103"/>
    <w:rsid w:val="004F7669"/>
    <w:rsid w:val="004F77AB"/>
    <w:rsid w:val="004F7BA2"/>
    <w:rsid w:val="004F7BA5"/>
    <w:rsid w:val="005000AB"/>
    <w:rsid w:val="0050012E"/>
    <w:rsid w:val="0050016B"/>
    <w:rsid w:val="00500363"/>
    <w:rsid w:val="0050046F"/>
    <w:rsid w:val="00500A0F"/>
    <w:rsid w:val="00500C79"/>
    <w:rsid w:val="00500C88"/>
    <w:rsid w:val="00501015"/>
    <w:rsid w:val="0050118D"/>
    <w:rsid w:val="005011E4"/>
    <w:rsid w:val="0050126A"/>
    <w:rsid w:val="005016C0"/>
    <w:rsid w:val="00501D49"/>
    <w:rsid w:val="00501D89"/>
    <w:rsid w:val="00502227"/>
    <w:rsid w:val="00502375"/>
    <w:rsid w:val="0050242A"/>
    <w:rsid w:val="0050278A"/>
    <w:rsid w:val="00502795"/>
    <w:rsid w:val="00502935"/>
    <w:rsid w:val="00502EED"/>
    <w:rsid w:val="00503172"/>
    <w:rsid w:val="005033CC"/>
    <w:rsid w:val="0050380F"/>
    <w:rsid w:val="00503BBB"/>
    <w:rsid w:val="00503DAF"/>
    <w:rsid w:val="00503F37"/>
    <w:rsid w:val="005041D0"/>
    <w:rsid w:val="00504723"/>
    <w:rsid w:val="00504D57"/>
    <w:rsid w:val="00505032"/>
    <w:rsid w:val="00505191"/>
    <w:rsid w:val="005052F8"/>
    <w:rsid w:val="00505343"/>
    <w:rsid w:val="0050547A"/>
    <w:rsid w:val="005055F5"/>
    <w:rsid w:val="005056D1"/>
    <w:rsid w:val="00505AC9"/>
    <w:rsid w:val="00505AF0"/>
    <w:rsid w:val="00505E7D"/>
    <w:rsid w:val="00505ED0"/>
    <w:rsid w:val="0050604C"/>
    <w:rsid w:val="00506084"/>
    <w:rsid w:val="005062B2"/>
    <w:rsid w:val="005062F7"/>
    <w:rsid w:val="00506444"/>
    <w:rsid w:val="0050663A"/>
    <w:rsid w:val="00506997"/>
    <w:rsid w:val="00506A54"/>
    <w:rsid w:val="00506B25"/>
    <w:rsid w:val="00506CCA"/>
    <w:rsid w:val="00507067"/>
    <w:rsid w:val="005071D6"/>
    <w:rsid w:val="005072EF"/>
    <w:rsid w:val="005073CD"/>
    <w:rsid w:val="005077A8"/>
    <w:rsid w:val="00507CF5"/>
    <w:rsid w:val="00507D50"/>
    <w:rsid w:val="005101BB"/>
    <w:rsid w:val="005101F5"/>
    <w:rsid w:val="00510296"/>
    <w:rsid w:val="005105E7"/>
    <w:rsid w:val="00510673"/>
    <w:rsid w:val="005107A6"/>
    <w:rsid w:val="005109DC"/>
    <w:rsid w:val="005109E6"/>
    <w:rsid w:val="00510CCF"/>
    <w:rsid w:val="00511223"/>
    <w:rsid w:val="0051137E"/>
    <w:rsid w:val="005114B2"/>
    <w:rsid w:val="00511672"/>
    <w:rsid w:val="005116C5"/>
    <w:rsid w:val="00511EFD"/>
    <w:rsid w:val="0051208B"/>
    <w:rsid w:val="0051218B"/>
    <w:rsid w:val="00512274"/>
    <w:rsid w:val="005122EF"/>
    <w:rsid w:val="00512615"/>
    <w:rsid w:val="005126A1"/>
    <w:rsid w:val="00512745"/>
    <w:rsid w:val="0051278B"/>
    <w:rsid w:val="00512D72"/>
    <w:rsid w:val="00512F8C"/>
    <w:rsid w:val="00513106"/>
    <w:rsid w:val="005131A7"/>
    <w:rsid w:val="00513279"/>
    <w:rsid w:val="005132E5"/>
    <w:rsid w:val="00513670"/>
    <w:rsid w:val="00513780"/>
    <w:rsid w:val="00513A9B"/>
    <w:rsid w:val="00513AA4"/>
    <w:rsid w:val="00513CB1"/>
    <w:rsid w:val="00513D50"/>
    <w:rsid w:val="00513F26"/>
    <w:rsid w:val="005140B5"/>
    <w:rsid w:val="005143AC"/>
    <w:rsid w:val="00514438"/>
    <w:rsid w:val="005145CA"/>
    <w:rsid w:val="005148F2"/>
    <w:rsid w:val="00514928"/>
    <w:rsid w:val="00514CF2"/>
    <w:rsid w:val="00514FBA"/>
    <w:rsid w:val="00515067"/>
    <w:rsid w:val="005150C1"/>
    <w:rsid w:val="0051513D"/>
    <w:rsid w:val="005157C6"/>
    <w:rsid w:val="005157F1"/>
    <w:rsid w:val="00515861"/>
    <w:rsid w:val="00515DFF"/>
    <w:rsid w:val="00516075"/>
    <w:rsid w:val="0051629F"/>
    <w:rsid w:val="005162DB"/>
    <w:rsid w:val="00516385"/>
    <w:rsid w:val="00516431"/>
    <w:rsid w:val="005165C8"/>
    <w:rsid w:val="00516978"/>
    <w:rsid w:val="00517106"/>
    <w:rsid w:val="0051714C"/>
    <w:rsid w:val="005171FC"/>
    <w:rsid w:val="005173E9"/>
    <w:rsid w:val="005174D5"/>
    <w:rsid w:val="00517548"/>
    <w:rsid w:val="00517826"/>
    <w:rsid w:val="0051794E"/>
    <w:rsid w:val="00517AED"/>
    <w:rsid w:val="005200DF"/>
    <w:rsid w:val="005204E1"/>
    <w:rsid w:val="0052070D"/>
    <w:rsid w:val="005208BD"/>
    <w:rsid w:val="00520961"/>
    <w:rsid w:val="00520FDA"/>
    <w:rsid w:val="005212DF"/>
    <w:rsid w:val="005214D9"/>
    <w:rsid w:val="005214F4"/>
    <w:rsid w:val="005217CA"/>
    <w:rsid w:val="005218F3"/>
    <w:rsid w:val="00521A0B"/>
    <w:rsid w:val="00521D31"/>
    <w:rsid w:val="005223E0"/>
    <w:rsid w:val="005224AF"/>
    <w:rsid w:val="00522546"/>
    <w:rsid w:val="00522814"/>
    <w:rsid w:val="00522A7B"/>
    <w:rsid w:val="00522BE4"/>
    <w:rsid w:val="00522C0B"/>
    <w:rsid w:val="00522D53"/>
    <w:rsid w:val="00522E72"/>
    <w:rsid w:val="00523049"/>
    <w:rsid w:val="005232EC"/>
    <w:rsid w:val="005235D6"/>
    <w:rsid w:val="005236BF"/>
    <w:rsid w:val="005238EF"/>
    <w:rsid w:val="00523AFE"/>
    <w:rsid w:val="00523C73"/>
    <w:rsid w:val="00523FB2"/>
    <w:rsid w:val="00523FEE"/>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5E9E"/>
    <w:rsid w:val="00526072"/>
    <w:rsid w:val="0052638A"/>
    <w:rsid w:val="005268D7"/>
    <w:rsid w:val="0052698E"/>
    <w:rsid w:val="00526AD9"/>
    <w:rsid w:val="00526CF2"/>
    <w:rsid w:val="00526E91"/>
    <w:rsid w:val="00526E94"/>
    <w:rsid w:val="0052709E"/>
    <w:rsid w:val="00527207"/>
    <w:rsid w:val="00527497"/>
    <w:rsid w:val="005274F3"/>
    <w:rsid w:val="0052768F"/>
    <w:rsid w:val="0052788B"/>
    <w:rsid w:val="00527B2D"/>
    <w:rsid w:val="00527B75"/>
    <w:rsid w:val="00527BFC"/>
    <w:rsid w:val="0053018F"/>
    <w:rsid w:val="00530383"/>
    <w:rsid w:val="005303BA"/>
    <w:rsid w:val="00530797"/>
    <w:rsid w:val="005308B6"/>
    <w:rsid w:val="00530AFC"/>
    <w:rsid w:val="00530B35"/>
    <w:rsid w:val="00530C1C"/>
    <w:rsid w:val="00530DA5"/>
    <w:rsid w:val="00530FA2"/>
    <w:rsid w:val="00531125"/>
    <w:rsid w:val="005313B1"/>
    <w:rsid w:val="005315BA"/>
    <w:rsid w:val="00531696"/>
    <w:rsid w:val="00531879"/>
    <w:rsid w:val="00531993"/>
    <w:rsid w:val="00531AA7"/>
    <w:rsid w:val="00531E17"/>
    <w:rsid w:val="00531E30"/>
    <w:rsid w:val="0053209C"/>
    <w:rsid w:val="005322BC"/>
    <w:rsid w:val="005322C6"/>
    <w:rsid w:val="00532399"/>
    <w:rsid w:val="005323FF"/>
    <w:rsid w:val="0053252A"/>
    <w:rsid w:val="0053284F"/>
    <w:rsid w:val="00532894"/>
    <w:rsid w:val="00532E88"/>
    <w:rsid w:val="00532FD7"/>
    <w:rsid w:val="00533001"/>
    <w:rsid w:val="0053301A"/>
    <w:rsid w:val="005330B5"/>
    <w:rsid w:val="005338B6"/>
    <w:rsid w:val="00533BB4"/>
    <w:rsid w:val="00533C1D"/>
    <w:rsid w:val="00533C3E"/>
    <w:rsid w:val="00533E8A"/>
    <w:rsid w:val="00533FF0"/>
    <w:rsid w:val="00534015"/>
    <w:rsid w:val="0053431D"/>
    <w:rsid w:val="00534736"/>
    <w:rsid w:val="005347B0"/>
    <w:rsid w:val="00534913"/>
    <w:rsid w:val="00534B2A"/>
    <w:rsid w:val="00534E68"/>
    <w:rsid w:val="005352C4"/>
    <w:rsid w:val="0053549A"/>
    <w:rsid w:val="00535A8E"/>
    <w:rsid w:val="00535C0D"/>
    <w:rsid w:val="00535E5F"/>
    <w:rsid w:val="00535E75"/>
    <w:rsid w:val="00535FDD"/>
    <w:rsid w:val="0053606A"/>
    <w:rsid w:val="00536302"/>
    <w:rsid w:val="005363A6"/>
    <w:rsid w:val="005364B7"/>
    <w:rsid w:val="005365B1"/>
    <w:rsid w:val="00536601"/>
    <w:rsid w:val="005372C5"/>
    <w:rsid w:val="005373F9"/>
    <w:rsid w:val="00537473"/>
    <w:rsid w:val="00537A51"/>
    <w:rsid w:val="00537C20"/>
    <w:rsid w:val="00537CE3"/>
    <w:rsid w:val="00537E33"/>
    <w:rsid w:val="00537E49"/>
    <w:rsid w:val="005401AC"/>
    <w:rsid w:val="005403A6"/>
    <w:rsid w:val="005404D6"/>
    <w:rsid w:val="00540982"/>
    <w:rsid w:val="00540A35"/>
    <w:rsid w:val="00540AB5"/>
    <w:rsid w:val="00540F79"/>
    <w:rsid w:val="0054121B"/>
    <w:rsid w:val="00541C14"/>
    <w:rsid w:val="00541D20"/>
    <w:rsid w:val="00541F28"/>
    <w:rsid w:val="0054222D"/>
    <w:rsid w:val="00542459"/>
    <w:rsid w:val="0054245A"/>
    <w:rsid w:val="00542734"/>
    <w:rsid w:val="005428C9"/>
    <w:rsid w:val="00542EB0"/>
    <w:rsid w:val="00543212"/>
    <w:rsid w:val="005432EE"/>
    <w:rsid w:val="0054377E"/>
    <w:rsid w:val="0054378F"/>
    <w:rsid w:val="005438E1"/>
    <w:rsid w:val="00543916"/>
    <w:rsid w:val="00543C35"/>
    <w:rsid w:val="00543D3C"/>
    <w:rsid w:val="00543E30"/>
    <w:rsid w:val="00543E3F"/>
    <w:rsid w:val="00544037"/>
    <w:rsid w:val="005440E0"/>
    <w:rsid w:val="005440E2"/>
    <w:rsid w:val="005443C9"/>
    <w:rsid w:val="00544C00"/>
    <w:rsid w:val="00544D08"/>
    <w:rsid w:val="00544F5C"/>
    <w:rsid w:val="00544F7C"/>
    <w:rsid w:val="005456B7"/>
    <w:rsid w:val="0054578D"/>
    <w:rsid w:val="00545832"/>
    <w:rsid w:val="00545A25"/>
    <w:rsid w:val="00545A9E"/>
    <w:rsid w:val="00545E15"/>
    <w:rsid w:val="00545E6D"/>
    <w:rsid w:val="005462CC"/>
    <w:rsid w:val="005462DC"/>
    <w:rsid w:val="005466D0"/>
    <w:rsid w:val="005466D7"/>
    <w:rsid w:val="005467F9"/>
    <w:rsid w:val="00546CC9"/>
    <w:rsid w:val="00547308"/>
    <w:rsid w:val="0054755E"/>
    <w:rsid w:val="005475A3"/>
    <w:rsid w:val="00547768"/>
    <w:rsid w:val="00547AED"/>
    <w:rsid w:val="005501A8"/>
    <w:rsid w:val="0055034C"/>
    <w:rsid w:val="00550642"/>
    <w:rsid w:val="00550938"/>
    <w:rsid w:val="00550AE6"/>
    <w:rsid w:val="00550F4D"/>
    <w:rsid w:val="0055108C"/>
    <w:rsid w:val="0055136B"/>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B8"/>
    <w:rsid w:val="005539CA"/>
    <w:rsid w:val="00553D1D"/>
    <w:rsid w:val="00553F70"/>
    <w:rsid w:val="00553FB3"/>
    <w:rsid w:val="00554007"/>
    <w:rsid w:val="00554157"/>
    <w:rsid w:val="00554BD3"/>
    <w:rsid w:val="00554E92"/>
    <w:rsid w:val="00554FA8"/>
    <w:rsid w:val="00554FB2"/>
    <w:rsid w:val="00555294"/>
    <w:rsid w:val="00555AE5"/>
    <w:rsid w:val="00555CBF"/>
    <w:rsid w:val="00555E4B"/>
    <w:rsid w:val="00555F1A"/>
    <w:rsid w:val="00555F8B"/>
    <w:rsid w:val="00556C7D"/>
    <w:rsid w:val="00556CEE"/>
    <w:rsid w:val="00556D54"/>
    <w:rsid w:val="00556DEA"/>
    <w:rsid w:val="00556E4B"/>
    <w:rsid w:val="0055735E"/>
    <w:rsid w:val="0055754D"/>
    <w:rsid w:val="00557D1D"/>
    <w:rsid w:val="00557DCE"/>
    <w:rsid w:val="00557F0F"/>
    <w:rsid w:val="00560007"/>
    <w:rsid w:val="005600A7"/>
    <w:rsid w:val="0056047B"/>
    <w:rsid w:val="00560511"/>
    <w:rsid w:val="005605D2"/>
    <w:rsid w:val="005607AB"/>
    <w:rsid w:val="00560956"/>
    <w:rsid w:val="00560984"/>
    <w:rsid w:val="00560AAE"/>
    <w:rsid w:val="00560DC2"/>
    <w:rsid w:val="0056103C"/>
    <w:rsid w:val="005612A1"/>
    <w:rsid w:val="00561465"/>
    <w:rsid w:val="00561867"/>
    <w:rsid w:val="00561B60"/>
    <w:rsid w:val="00561F32"/>
    <w:rsid w:val="005621B1"/>
    <w:rsid w:val="005621FF"/>
    <w:rsid w:val="00562346"/>
    <w:rsid w:val="00562353"/>
    <w:rsid w:val="00562631"/>
    <w:rsid w:val="00562BE9"/>
    <w:rsid w:val="00562DA0"/>
    <w:rsid w:val="00562F15"/>
    <w:rsid w:val="00562F43"/>
    <w:rsid w:val="00562FB1"/>
    <w:rsid w:val="00563308"/>
    <w:rsid w:val="00563377"/>
    <w:rsid w:val="0056459E"/>
    <w:rsid w:val="005647C2"/>
    <w:rsid w:val="005649E5"/>
    <w:rsid w:val="00564A6C"/>
    <w:rsid w:val="00564D54"/>
    <w:rsid w:val="00564E5C"/>
    <w:rsid w:val="00564EAA"/>
    <w:rsid w:val="005652A5"/>
    <w:rsid w:val="005657CB"/>
    <w:rsid w:val="00565A3C"/>
    <w:rsid w:val="00565DD4"/>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E75"/>
    <w:rsid w:val="005730EA"/>
    <w:rsid w:val="005732E6"/>
    <w:rsid w:val="00573552"/>
    <w:rsid w:val="005735C2"/>
    <w:rsid w:val="005735FD"/>
    <w:rsid w:val="00573CE8"/>
    <w:rsid w:val="00573EEF"/>
    <w:rsid w:val="00573F0E"/>
    <w:rsid w:val="00573F5E"/>
    <w:rsid w:val="0057414A"/>
    <w:rsid w:val="005744D3"/>
    <w:rsid w:val="005746C2"/>
    <w:rsid w:val="00574933"/>
    <w:rsid w:val="00574FF6"/>
    <w:rsid w:val="00575184"/>
    <w:rsid w:val="005751F0"/>
    <w:rsid w:val="00575212"/>
    <w:rsid w:val="005752A4"/>
    <w:rsid w:val="005752BD"/>
    <w:rsid w:val="0057546C"/>
    <w:rsid w:val="00575470"/>
    <w:rsid w:val="0057561B"/>
    <w:rsid w:val="005757C9"/>
    <w:rsid w:val="005758CA"/>
    <w:rsid w:val="00575BB7"/>
    <w:rsid w:val="00575F8E"/>
    <w:rsid w:val="005765EE"/>
    <w:rsid w:val="00576648"/>
    <w:rsid w:val="005766F4"/>
    <w:rsid w:val="00576D2F"/>
    <w:rsid w:val="00576DB9"/>
    <w:rsid w:val="00577170"/>
    <w:rsid w:val="00577787"/>
    <w:rsid w:val="005777F6"/>
    <w:rsid w:val="005778C0"/>
    <w:rsid w:val="0057797D"/>
    <w:rsid w:val="00577CC0"/>
    <w:rsid w:val="0058005C"/>
    <w:rsid w:val="005801F0"/>
    <w:rsid w:val="005801FE"/>
    <w:rsid w:val="005802CB"/>
    <w:rsid w:val="005804BE"/>
    <w:rsid w:val="0058054D"/>
    <w:rsid w:val="00580567"/>
    <w:rsid w:val="0058073A"/>
    <w:rsid w:val="0058079F"/>
    <w:rsid w:val="0058087F"/>
    <w:rsid w:val="00580943"/>
    <w:rsid w:val="005811C9"/>
    <w:rsid w:val="00581291"/>
    <w:rsid w:val="005813F9"/>
    <w:rsid w:val="0058151B"/>
    <w:rsid w:val="005815E7"/>
    <w:rsid w:val="00581740"/>
    <w:rsid w:val="00581936"/>
    <w:rsid w:val="00582059"/>
    <w:rsid w:val="005821C8"/>
    <w:rsid w:val="005823D7"/>
    <w:rsid w:val="00582430"/>
    <w:rsid w:val="0058243C"/>
    <w:rsid w:val="00582843"/>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329"/>
    <w:rsid w:val="005854C4"/>
    <w:rsid w:val="00585692"/>
    <w:rsid w:val="005858C5"/>
    <w:rsid w:val="005858FF"/>
    <w:rsid w:val="00585AFA"/>
    <w:rsid w:val="00585C8B"/>
    <w:rsid w:val="005861F0"/>
    <w:rsid w:val="00586215"/>
    <w:rsid w:val="00586466"/>
    <w:rsid w:val="00586527"/>
    <w:rsid w:val="0058658C"/>
    <w:rsid w:val="005871E2"/>
    <w:rsid w:val="005872E0"/>
    <w:rsid w:val="0058742B"/>
    <w:rsid w:val="00587ABF"/>
    <w:rsid w:val="00587DF6"/>
    <w:rsid w:val="00590356"/>
    <w:rsid w:val="00590391"/>
    <w:rsid w:val="00590609"/>
    <w:rsid w:val="00590806"/>
    <w:rsid w:val="005908BE"/>
    <w:rsid w:val="005909AB"/>
    <w:rsid w:val="00590A1D"/>
    <w:rsid w:val="005913FA"/>
    <w:rsid w:val="00591469"/>
    <w:rsid w:val="0059185C"/>
    <w:rsid w:val="00591F55"/>
    <w:rsid w:val="00592228"/>
    <w:rsid w:val="00592229"/>
    <w:rsid w:val="005922B6"/>
    <w:rsid w:val="00592328"/>
    <w:rsid w:val="00592904"/>
    <w:rsid w:val="0059293A"/>
    <w:rsid w:val="005929F9"/>
    <w:rsid w:val="00592A6E"/>
    <w:rsid w:val="00592DA1"/>
    <w:rsid w:val="00592E76"/>
    <w:rsid w:val="00592F26"/>
    <w:rsid w:val="0059343E"/>
    <w:rsid w:val="0059356D"/>
    <w:rsid w:val="00593832"/>
    <w:rsid w:val="00593958"/>
    <w:rsid w:val="00593A9F"/>
    <w:rsid w:val="00594133"/>
    <w:rsid w:val="005942BF"/>
    <w:rsid w:val="005943D4"/>
    <w:rsid w:val="005943EF"/>
    <w:rsid w:val="005945AE"/>
    <w:rsid w:val="00594638"/>
    <w:rsid w:val="00594742"/>
    <w:rsid w:val="00594756"/>
    <w:rsid w:val="00594AF9"/>
    <w:rsid w:val="00594D26"/>
    <w:rsid w:val="00595062"/>
    <w:rsid w:val="00595160"/>
    <w:rsid w:val="005951B9"/>
    <w:rsid w:val="005952AC"/>
    <w:rsid w:val="005953B7"/>
    <w:rsid w:val="005953C1"/>
    <w:rsid w:val="00595BAA"/>
    <w:rsid w:val="00595BFB"/>
    <w:rsid w:val="00596074"/>
    <w:rsid w:val="00596722"/>
    <w:rsid w:val="0059681D"/>
    <w:rsid w:val="00596AC9"/>
    <w:rsid w:val="00596B28"/>
    <w:rsid w:val="00596BC0"/>
    <w:rsid w:val="00596D1C"/>
    <w:rsid w:val="00596D8C"/>
    <w:rsid w:val="00596F5F"/>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B3E"/>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754"/>
    <w:rsid w:val="005A2837"/>
    <w:rsid w:val="005A2DA5"/>
    <w:rsid w:val="005A331B"/>
    <w:rsid w:val="005A34D9"/>
    <w:rsid w:val="005A353C"/>
    <w:rsid w:val="005A391A"/>
    <w:rsid w:val="005A39D7"/>
    <w:rsid w:val="005A39EE"/>
    <w:rsid w:val="005A3ACC"/>
    <w:rsid w:val="005A3E62"/>
    <w:rsid w:val="005A3FFA"/>
    <w:rsid w:val="005A40E4"/>
    <w:rsid w:val="005A43EE"/>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F52"/>
    <w:rsid w:val="005A6023"/>
    <w:rsid w:val="005A6BF4"/>
    <w:rsid w:val="005A6F43"/>
    <w:rsid w:val="005A7109"/>
    <w:rsid w:val="005A7367"/>
    <w:rsid w:val="005A764F"/>
    <w:rsid w:val="005A7723"/>
    <w:rsid w:val="005A79EE"/>
    <w:rsid w:val="005A7A61"/>
    <w:rsid w:val="005A7CCB"/>
    <w:rsid w:val="005B0718"/>
    <w:rsid w:val="005B0BA9"/>
    <w:rsid w:val="005B0DC5"/>
    <w:rsid w:val="005B0E05"/>
    <w:rsid w:val="005B0F37"/>
    <w:rsid w:val="005B1095"/>
    <w:rsid w:val="005B1189"/>
    <w:rsid w:val="005B160F"/>
    <w:rsid w:val="005B1A6C"/>
    <w:rsid w:val="005B1C04"/>
    <w:rsid w:val="005B239F"/>
    <w:rsid w:val="005B2837"/>
    <w:rsid w:val="005B28D2"/>
    <w:rsid w:val="005B2AF4"/>
    <w:rsid w:val="005B2CFB"/>
    <w:rsid w:val="005B2E13"/>
    <w:rsid w:val="005B2F23"/>
    <w:rsid w:val="005B32FD"/>
    <w:rsid w:val="005B33CE"/>
    <w:rsid w:val="005B3430"/>
    <w:rsid w:val="005B36B4"/>
    <w:rsid w:val="005B373E"/>
    <w:rsid w:val="005B3782"/>
    <w:rsid w:val="005B379C"/>
    <w:rsid w:val="005B3B95"/>
    <w:rsid w:val="005B3D7D"/>
    <w:rsid w:val="005B3FD5"/>
    <w:rsid w:val="005B45AA"/>
    <w:rsid w:val="005B4C57"/>
    <w:rsid w:val="005B5245"/>
    <w:rsid w:val="005B55BD"/>
    <w:rsid w:val="005B5F2E"/>
    <w:rsid w:val="005B60C0"/>
    <w:rsid w:val="005B6390"/>
    <w:rsid w:val="005B66ED"/>
    <w:rsid w:val="005B6711"/>
    <w:rsid w:val="005B67A9"/>
    <w:rsid w:val="005B6B32"/>
    <w:rsid w:val="005B6E98"/>
    <w:rsid w:val="005B6F51"/>
    <w:rsid w:val="005B721A"/>
    <w:rsid w:val="005B7373"/>
    <w:rsid w:val="005B78BB"/>
    <w:rsid w:val="005C0118"/>
    <w:rsid w:val="005C02C4"/>
    <w:rsid w:val="005C06CE"/>
    <w:rsid w:val="005C0ADE"/>
    <w:rsid w:val="005C0BCE"/>
    <w:rsid w:val="005C0C5F"/>
    <w:rsid w:val="005C1121"/>
    <w:rsid w:val="005C1246"/>
    <w:rsid w:val="005C1247"/>
    <w:rsid w:val="005C12F3"/>
    <w:rsid w:val="005C152B"/>
    <w:rsid w:val="005C1ACE"/>
    <w:rsid w:val="005C1D67"/>
    <w:rsid w:val="005C1D8E"/>
    <w:rsid w:val="005C2002"/>
    <w:rsid w:val="005C2027"/>
    <w:rsid w:val="005C217C"/>
    <w:rsid w:val="005C22C6"/>
    <w:rsid w:val="005C23C7"/>
    <w:rsid w:val="005C2711"/>
    <w:rsid w:val="005C28D0"/>
    <w:rsid w:val="005C29AD"/>
    <w:rsid w:val="005C29C8"/>
    <w:rsid w:val="005C2AD4"/>
    <w:rsid w:val="005C2B42"/>
    <w:rsid w:val="005C365B"/>
    <w:rsid w:val="005C38DD"/>
    <w:rsid w:val="005C3A40"/>
    <w:rsid w:val="005C3C03"/>
    <w:rsid w:val="005C41FE"/>
    <w:rsid w:val="005C4695"/>
    <w:rsid w:val="005C4716"/>
    <w:rsid w:val="005C47FA"/>
    <w:rsid w:val="005C4C7E"/>
    <w:rsid w:val="005C4C8D"/>
    <w:rsid w:val="005C514B"/>
    <w:rsid w:val="005C5452"/>
    <w:rsid w:val="005C569E"/>
    <w:rsid w:val="005C57CB"/>
    <w:rsid w:val="005C57CD"/>
    <w:rsid w:val="005C5858"/>
    <w:rsid w:val="005C58A2"/>
    <w:rsid w:val="005C5A85"/>
    <w:rsid w:val="005C5BE1"/>
    <w:rsid w:val="005C5EF2"/>
    <w:rsid w:val="005C5F76"/>
    <w:rsid w:val="005C647E"/>
    <w:rsid w:val="005C64E5"/>
    <w:rsid w:val="005C653A"/>
    <w:rsid w:val="005C716E"/>
    <w:rsid w:val="005C74B4"/>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01A"/>
    <w:rsid w:val="005D1123"/>
    <w:rsid w:val="005D1295"/>
    <w:rsid w:val="005D14F9"/>
    <w:rsid w:val="005D15B2"/>
    <w:rsid w:val="005D18C0"/>
    <w:rsid w:val="005D1D39"/>
    <w:rsid w:val="005D220A"/>
    <w:rsid w:val="005D2357"/>
    <w:rsid w:val="005D2462"/>
    <w:rsid w:val="005D24D9"/>
    <w:rsid w:val="005D258D"/>
    <w:rsid w:val="005D269A"/>
    <w:rsid w:val="005D2845"/>
    <w:rsid w:val="005D28BD"/>
    <w:rsid w:val="005D294F"/>
    <w:rsid w:val="005D2CEB"/>
    <w:rsid w:val="005D2E45"/>
    <w:rsid w:val="005D2E89"/>
    <w:rsid w:val="005D2FEB"/>
    <w:rsid w:val="005D37C9"/>
    <w:rsid w:val="005D3A59"/>
    <w:rsid w:val="005D3B82"/>
    <w:rsid w:val="005D3C40"/>
    <w:rsid w:val="005D3CD3"/>
    <w:rsid w:val="005D3CFD"/>
    <w:rsid w:val="005D3ED9"/>
    <w:rsid w:val="005D4403"/>
    <w:rsid w:val="005D463A"/>
    <w:rsid w:val="005D468E"/>
    <w:rsid w:val="005D47D0"/>
    <w:rsid w:val="005D4BB1"/>
    <w:rsid w:val="005D4D72"/>
    <w:rsid w:val="005D4FF0"/>
    <w:rsid w:val="005D507E"/>
    <w:rsid w:val="005D529B"/>
    <w:rsid w:val="005D52DB"/>
    <w:rsid w:val="005D564D"/>
    <w:rsid w:val="005D5654"/>
    <w:rsid w:val="005D5B10"/>
    <w:rsid w:val="005D5C23"/>
    <w:rsid w:val="005D5C97"/>
    <w:rsid w:val="005D5CEB"/>
    <w:rsid w:val="005D5DA4"/>
    <w:rsid w:val="005D5E12"/>
    <w:rsid w:val="005D5E8A"/>
    <w:rsid w:val="005D5E9C"/>
    <w:rsid w:val="005D5FF6"/>
    <w:rsid w:val="005D60BE"/>
    <w:rsid w:val="005D6245"/>
    <w:rsid w:val="005D6353"/>
    <w:rsid w:val="005D69C4"/>
    <w:rsid w:val="005D69F2"/>
    <w:rsid w:val="005D6B41"/>
    <w:rsid w:val="005D6C67"/>
    <w:rsid w:val="005D6E9C"/>
    <w:rsid w:val="005D6F27"/>
    <w:rsid w:val="005D7062"/>
    <w:rsid w:val="005D72A7"/>
    <w:rsid w:val="005D73CA"/>
    <w:rsid w:val="005D7442"/>
    <w:rsid w:val="005D758B"/>
    <w:rsid w:val="005D762C"/>
    <w:rsid w:val="005D7A8B"/>
    <w:rsid w:val="005E00E8"/>
    <w:rsid w:val="005E01AD"/>
    <w:rsid w:val="005E0241"/>
    <w:rsid w:val="005E0391"/>
    <w:rsid w:val="005E0534"/>
    <w:rsid w:val="005E0D1E"/>
    <w:rsid w:val="005E0D44"/>
    <w:rsid w:val="005E0DDB"/>
    <w:rsid w:val="005E0ED4"/>
    <w:rsid w:val="005E0F77"/>
    <w:rsid w:val="005E1793"/>
    <w:rsid w:val="005E1AD2"/>
    <w:rsid w:val="005E1CF0"/>
    <w:rsid w:val="005E20EA"/>
    <w:rsid w:val="005E266F"/>
    <w:rsid w:val="005E27C3"/>
    <w:rsid w:val="005E2CC2"/>
    <w:rsid w:val="005E3819"/>
    <w:rsid w:val="005E3967"/>
    <w:rsid w:val="005E39D9"/>
    <w:rsid w:val="005E3A4E"/>
    <w:rsid w:val="005E3C1F"/>
    <w:rsid w:val="005E3F83"/>
    <w:rsid w:val="005E40E4"/>
    <w:rsid w:val="005E413E"/>
    <w:rsid w:val="005E448D"/>
    <w:rsid w:val="005E47D1"/>
    <w:rsid w:val="005E4886"/>
    <w:rsid w:val="005E4BB7"/>
    <w:rsid w:val="005E4C4D"/>
    <w:rsid w:val="005E4F43"/>
    <w:rsid w:val="005E4FEB"/>
    <w:rsid w:val="005E5146"/>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349"/>
    <w:rsid w:val="005F1783"/>
    <w:rsid w:val="005F1889"/>
    <w:rsid w:val="005F1A1D"/>
    <w:rsid w:val="005F1A88"/>
    <w:rsid w:val="005F1CE9"/>
    <w:rsid w:val="005F2167"/>
    <w:rsid w:val="005F2284"/>
    <w:rsid w:val="005F2406"/>
    <w:rsid w:val="005F25D6"/>
    <w:rsid w:val="005F27B0"/>
    <w:rsid w:val="005F2945"/>
    <w:rsid w:val="005F29F9"/>
    <w:rsid w:val="005F2A75"/>
    <w:rsid w:val="005F2F3B"/>
    <w:rsid w:val="005F2FA6"/>
    <w:rsid w:val="005F2FBA"/>
    <w:rsid w:val="005F335D"/>
    <w:rsid w:val="005F3540"/>
    <w:rsid w:val="005F3580"/>
    <w:rsid w:val="005F35DA"/>
    <w:rsid w:val="005F365E"/>
    <w:rsid w:val="005F372E"/>
    <w:rsid w:val="005F3877"/>
    <w:rsid w:val="005F396A"/>
    <w:rsid w:val="005F3A01"/>
    <w:rsid w:val="005F3DA2"/>
    <w:rsid w:val="005F3F0E"/>
    <w:rsid w:val="005F4096"/>
    <w:rsid w:val="005F423B"/>
    <w:rsid w:val="005F4A8B"/>
    <w:rsid w:val="005F4B65"/>
    <w:rsid w:val="005F4FB3"/>
    <w:rsid w:val="005F5074"/>
    <w:rsid w:val="005F518D"/>
    <w:rsid w:val="005F5334"/>
    <w:rsid w:val="005F560F"/>
    <w:rsid w:val="005F561E"/>
    <w:rsid w:val="005F5A75"/>
    <w:rsid w:val="005F5D08"/>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E1"/>
    <w:rsid w:val="005F7FB7"/>
    <w:rsid w:val="00600030"/>
    <w:rsid w:val="0060011E"/>
    <w:rsid w:val="006002E4"/>
    <w:rsid w:val="006002E6"/>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B69"/>
    <w:rsid w:val="00602C78"/>
    <w:rsid w:val="00602E29"/>
    <w:rsid w:val="00603150"/>
    <w:rsid w:val="0060323B"/>
    <w:rsid w:val="00603445"/>
    <w:rsid w:val="00603471"/>
    <w:rsid w:val="00603926"/>
    <w:rsid w:val="006039F8"/>
    <w:rsid w:val="00603C64"/>
    <w:rsid w:val="006044E6"/>
    <w:rsid w:val="00604554"/>
    <w:rsid w:val="006045B8"/>
    <w:rsid w:val="00604684"/>
    <w:rsid w:val="00604FFC"/>
    <w:rsid w:val="006050A7"/>
    <w:rsid w:val="0060515D"/>
    <w:rsid w:val="00605258"/>
    <w:rsid w:val="00605371"/>
    <w:rsid w:val="00605461"/>
    <w:rsid w:val="006054B9"/>
    <w:rsid w:val="00605536"/>
    <w:rsid w:val="00605539"/>
    <w:rsid w:val="00605C1F"/>
    <w:rsid w:val="00605CA1"/>
    <w:rsid w:val="00605FDF"/>
    <w:rsid w:val="0060608A"/>
    <w:rsid w:val="00606280"/>
    <w:rsid w:val="006065DF"/>
    <w:rsid w:val="006069A1"/>
    <w:rsid w:val="006069E4"/>
    <w:rsid w:val="00606A5A"/>
    <w:rsid w:val="00606DD0"/>
    <w:rsid w:val="00606F96"/>
    <w:rsid w:val="00607375"/>
    <w:rsid w:val="00607691"/>
    <w:rsid w:val="006076F7"/>
    <w:rsid w:val="00607738"/>
    <w:rsid w:val="00607900"/>
    <w:rsid w:val="00607AA9"/>
    <w:rsid w:val="00607E8B"/>
    <w:rsid w:val="00607ECB"/>
    <w:rsid w:val="00610075"/>
    <w:rsid w:val="00610366"/>
    <w:rsid w:val="0061075F"/>
    <w:rsid w:val="006108A6"/>
    <w:rsid w:val="00610C02"/>
    <w:rsid w:val="00610DAB"/>
    <w:rsid w:val="00610F2E"/>
    <w:rsid w:val="00610FE1"/>
    <w:rsid w:val="00611130"/>
    <w:rsid w:val="00611467"/>
    <w:rsid w:val="006116AE"/>
    <w:rsid w:val="006116AF"/>
    <w:rsid w:val="006118BA"/>
    <w:rsid w:val="006118C6"/>
    <w:rsid w:val="00611BAB"/>
    <w:rsid w:val="00611BC7"/>
    <w:rsid w:val="00611BF1"/>
    <w:rsid w:val="0061201C"/>
    <w:rsid w:val="006122B4"/>
    <w:rsid w:val="006124D5"/>
    <w:rsid w:val="00612846"/>
    <w:rsid w:val="00612E59"/>
    <w:rsid w:val="006130E9"/>
    <w:rsid w:val="006132BB"/>
    <w:rsid w:val="00613A1C"/>
    <w:rsid w:val="00613A22"/>
    <w:rsid w:val="00613A53"/>
    <w:rsid w:val="00613A6E"/>
    <w:rsid w:val="00613AE2"/>
    <w:rsid w:val="00613DF7"/>
    <w:rsid w:val="00613EC7"/>
    <w:rsid w:val="00613EF6"/>
    <w:rsid w:val="00614044"/>
    <w:rsid w:val="0061419A"/>
    <w:rsid w:val="006141C7"/>
    <w:rsid w:val="00614230"/>
    <w:rsid w:val="00614AD7"/>
    <w:rsid w:val="00614C8D"/>
    <w:rsid w:val="00614D56"/>
    <w:rsid w:val="00614FA5"/>
    <w:rsid w:val="006150E7"/>
    <w:rsid w:val="006152DA"/>
    <w:rsid w:val="0061531F"/>
    <w:rsid w:val="006153FD"/>
    <w:rsid w:val="006155E6"/>
    <w:rsid w:val="00615DC9"/>
    <w:rsid w:val="006162A7"/>
    <w:rsid w:val="006162FA"/>
    <w:rsid w:val="00616391"/>
    <w:rsid w:val="0061641A"/>
    <w:rsid w:val="006164E9"/>
    <w:rsid w:val="00616522"/>
    <w:rsid w:val="00616601"/>
    <w:rsid w:val="00616D0C"/>
    <w:rsid w:val="00616EDF"/>
    <w:rsid w:val="00616FE1"/>
    <w:rsid w:val="0061722F"/>
    <w:rsid w:val="0061761C"/>
    <w:rsid w:val="0062082C"/>
    <w:rsid w:val="006209B3"/>
    <w:rsid w:val="00620C62"/>
    <w:rsid w:val="00620D7E"/>
    <w:rsid w:val="00620D84"/>
    <w:rsid w:val="0062118B"/>
    <w:rsid w:val="0062119E"/>
    <w:rsid w:val="00621311"/>
    <w:rsid w:val="0062157D"/>
    <w:rsid w:val="006218F7"/>
    <w:rsid w:val="0062214A"/>
    <w:rsid w:val="00622235"/>
    <w:rsid w:val="006224FB"/>
    <w:rsid w:val="00622691"/>
    <w:rsid w:val="006228E8"/>
    <w:rsid w:val="00622DF6"/>
    <w:rsid w:val="00623145"/>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26A"/>
    <w:rsid w:val="00625313"/>
    <w:rsid w:val="00625475"/>
    <w:rsid w:val="0062570F"/>
    <w:rsid w:val="0062586B"/>
    <w:rsid w:val="00625A81"/>
    <w:rsid w:val="00625BB7"/>
    <w:rsid w:val="00625DE0"/>
    <w:rsid w:val="00626222"/>
    <w:rsid w:val="00626374"/>
    <w:rsid w:val="0062655A"/>
    <w:rsid w:val="006266D2"/>
    <w:rsid w:val="00626981"/>
    <w:rsid w:val="00626A99"/>
    <w:rsid w:val="00626D08"/>
    <w:rsid w:val="00626F90"/>
    <w:rsid w:val="006271AB"/>
    <w:rsid w:val="00627270"/>
    <w:rsid w:val="00627603"/>
    <w:rsid w:val="0062771E"/>
    <w:rsid w:val="00627A52"/>
    <w:rsid w:val="00627A93"/>
    <w:rsid w:val="006300E9"/>
    <w:rsid w:val="0063018D"/>
    <w:rsid w:val="00630A1C"/>
    <w:rsid w:val="00630AE8"/>
    <w:rsid w:val="006310ED"/>
    <w:rsid w:val="00631100"/>
    <w:rsid w:val="006311EF"/>
    <w:rsid w:val="00631345"/>
    <w:rsid w:val="0063138E"/>
    <w:rsid w:val="0063155E"/>
    <w:rsid w:val="006317D9"/>
    <w:rsid w:val="00631A9A"/>
    <w:rsid w:val="00631B87"/>
    <w:rsid w:val="00631D92"/>
    <w:rsid w:val="00631F5B"/>
    <w:rsid w:val="006320B1"/>
    <w:rsid w:val="00632244"/>
    <w:rsid w:val="0063235C"/>
    <w:rsid w:val="00632529"/>
    <w:rsid w:val="006325BD"/>
    <w:rsid w:val="0063273A"/>
    <w:rsid w:val="00632D76"/>
    <w:rsid w:val="00632E7F"/>
    <w:rsid w:val="00632ED0"/>
    <w:rsid w:val="006331C5"/>
    <w:rsid w:val="00633338"/>
    <w:rsid w:val="00633503"/>
    <w:rsid w:val="006336C9"/>
    <w:rsid w:val="0063379B"/>
    <w:rsid w:val="00633A99"/>
    <w:rsid w:val="00633D85"/>
    <w:rsid w:val="00633DD8"/>
    <w:rsid w:val="00633F65"/>
    <w:rsid w:val="0063403E"/>
    <w:rsid w:val="006340B0"/>
    <w:rsid w:val="006341DF"/>
    <w:rsid w:val="0063441E"/>
    <w:rsid w:val="006344C6"/>
    <w:rsid w:val="006345DE"/>
    <w:rsid w:val="0063482C"/>
    <w:rsid w:val="00634907"/>
    <w:rsid w:val="00634E81"/>
    <w:rsid w:val="00635035"/>
    <w:rsid w:val="00635151"/>
    <w:rsid w:val="00635242"/>
    <w:rsid w:val="006352E7"/>
    <w:rsid w:val="00635421"/>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BA2"/>
    <w:rsid w:val="00636EE6"/>
    <w:rsid w:val="00637262"/>
    <w:rsid w:val="00637514"/>
    <w:rsid w:val="00637605"/>
    <w:rsid w:val="0063763C"/>
    <w:rsid w:val="006377C6"/>
    <w:rsid w:val="00637A6E"/>
    <w:rsid w:val="00637D8A"/>
    <w:rsid w:val="00637DA3"/>
    <w:rsid w:val="00637F3D"/>
    <w:rsid w:val="006401E2"/>
    <w:rsid w:val="00640259"/>
    <w:rsid w:val="0064050C"/>
    <w:rsid w:val="0064076B"/>
    <w:rsid w:val="006409EA"/>
    <w:rsid w:val="00640C38"/>
    <w:rsid w:val="00640E79"/>
    <w:rsid w:val="00641012"/>
    <w:rsid w:val="006413FB"/>
    <w:rsid w:val="00641429"/>
    <w:rsid w:val="00641887"/>
    <w:rsid w:val="006419DB"/>
    <w:rsid w:val="00641B1E"/>
    <w:rsid w:val="00641BDD"/>
    <w:rsid w:val="00641D91"/>
    <w:rsid w:val="00642362"/>
    <w:rsid w:val="0064244A"/>
    <w:rsid w:val="00642568"/>
    <w:rsid w:val="006429DD"/>
    <w:rsid w:val="00642E6C"/>
    <w:rsid w:val="00642F30"/>
    <w:rsid w:val="00642FEC"/>
    <w:rsid w:val="00643018"/>
    <w:rsid w:val="0064314E"/>
    <w:rsid w:val="00643217"/>
    <w:rsid w:val="00643442"/>
    <w:rsid w:val="006435E4"/>
    <w:rsid w:val="00643BCF"/>
    <w:rsid w:val="00643EA4"/>
    <w:rsid w:val="00643F2F"/>
    <w:rsid w:val="0064434C"/>
    <w:rsid w:val="00644749"/>
    <w:rsid w:val="00644899"/>
    <w:rsid w:val="00644995"/>
    <w:rsid w:val="00644AC4"/>
    <w:rsid w:val="00644B4F"/>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2B8"/>
    <w:rsid w:val="006472C4"/>
    <w:rsid w:val="006477D1"/>
    <w:rsid w:val="0064790B"/>
    <w:rsid w:val="00650048"/>
    <w:rsid w:val="006501CB"/>
    <w:rsid w:val="006501F5"/>
    <w:rsid w:val="006502C9"/>
    <w:rsid w:val="006503B7"/>
    <w:rsid w:val="0065042E"/>
    <w:rsid w:val="00650453"/>
    <w:rsid w:val="00650505"/>
    <w:rsid w:val="0065094B"/>
    <w:rsid w:val="00650D1A"/>
    <w:rsid w:val="00650DD3"/>
    <w:rsid w:val="00651008"/>
    <w:rsid w:val="00651100"/>
    <w:rsid w:val="00651163"/>
    <w:rsid w:val="006511AE"/>
    <w:rsid w:val="00651592"/>
    <w:rsid w:val="00651C40"/>
    <w:rsid w:val="006521C7"/>
    <w:rsid w:val="0065277C"/>
    <w:rsid w:val="0065288F"/>
    <w:rsid w:val="00652A6E"/>
    <w:rsid w:val="00652E76"/>
    <w:rsid w:val="00652F03"/>
    <w:rsid w:val="00653663"/>
    <w:rsid w:val="006536B7"/>
    <w:rsid w:val="006538FF"/>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96D"/>
    <w:rsid w:val="006560FD"/>
    <w:rsid w:val="00656896"/>
    <w:rsid w:val="00656B0F"/>
    <w:rsid w:val="00657308"/>
    <w:rsid w:val="006578D4"/>
    <w:rsid w:val="00660E66"/>
    <w:rsid w:val="0066117D"/>
    <w:rsid w:val="006612B5"/>
    <w:rsid w:val="006613BB"/>
    <w:rsid w:val="006614E5"/>
    <w:rsid w:val="006618A3"/>
    <w:rsid w:val="006618FC"/>
    <w:rsid w:val="00661A5A"/>
    <w:rsid w:val="00661C6B"/>
    <w:rsid w:val="0066203A"/>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8DA"/>
    <w:rsid w:val="00665CA7"/>
    <w:rsid w:val="00666487"/>
    <w:rsid w:val="00666789"/>
    <w:rsid w:val="006667FF"/>
    <w:rsid w:val="00666800"/>
    <w:rsid w:val="006668D9"/>
    <w:rsid w:val="006668E7"/>
    <w:rsid w:val="00666911"/>
    <w:rsid w:val="00666A09"/>
    <w:rsid w:val="00666B12"/>
    <w:rsid w:val="00666CEC"/>
    <w:rsid w:val="00666D35"/>
    <w:rsid w:val="00666DB7"/>
    <w:rsid w:val="00666E32"/>
    <w:rsid w:val="0066767A"/>
    <w:rsid w:val="0066777E"/>
    <w:rsid w:val="00667789"/>
    <w:rsid w:val="006677B8"/>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2F4A"/>
    <w:rsid w:val="006731BD"/>
    <w:rsid w:val="00673271"/>
    <w:rsid w:val="00673835"/>
    <w:rsid w:val="00673B2C"/>
    <w:rsid w:val="00673C5D"/>
    <w:rsid w:val="0067404A"/>
    <w:rsid w:val="00674271"/>
    <w:rsid w:val="00674559"/>
    <w:rsid w:val="00674726"/>
    <w:rsid w:val="006748F6"/>
    <w:rsid w:val="0067491E"/>
    <w:rsid w:val="006749AB"/>
    <w:rsid w:val="00674C22"/>
    <w:rsid w:val="0067539A"/>
    <w:rsid w:val="006753B5"/>
    <w:rsid w:val="006755FD"/>
    <w:rsid w:val="00675656"/>
    <w:rsid w:val="006758C8"/>
    <w:rsid w:val="006759D5"/>
    <w:rsid w:val="00675A16"/>
    <w:rsid w:val="00675D0F"/>
    <w:rsid w:val="00675E28"/>
    <w:rsid w:val="00675F36"/>
    <w:rsid w:val="00676024"/>
    <w:rsid w:val="0067624A"/>
    <w:rsid w:val="00676306"/>
    <w:rsid w:val="0067643B"/>
    <w:rsid w:val="006764C7"/>
    <w:rsid w:val="00676D52"/>
    <w:rsid w:val="00676E61"/>
    <w:rsid w:val="00676E7C"/>
    <w:rsid w:val="00676F29"/>
    <w:rsid w:val="00677099"/>
    <w:rsid w:val="00677195"/>
    <w:rsid w:val="006771DB"/>
    <w:rsid w:val="006772A4"/>
    <w:rsid w:val="006774AC"/>
    <w:rsid w:val="00677593"/>
    <w:rsid w:val="006775ED"/>
    <w:rsid w:val="0067760D"/>
    <w:rsid w:val="00677AE3"/>
    <w:rsid w:val="00677B08"/>
    <w:rsid w:val="00677BB5"/>
    <w:rsid w:val="00677BDF"/>
    <w:rsid w:val="00677EEA"/>
    <w:rsid w:val="00677F9E"/>
    <w:rsid w:val="0068019E"/>
    <w:rsid w:val="006803A0"/>
    <w:rsid w:val="0068070B"/>
    <w:rsid w:val="0068088D"/>
    <w:rsid w:val="00680EA0"/>
    <w:rsid w:val="00681253"/>
    <w:rsid w:val="00681746"/>
    <w:rsid w:val="006817D3"/>
    <w:rsid w:val="006821E3"/>
    <w:rsid w:val="00682591"/>
    <w:rsid w:val="006825CA"/>
    <w:rsid w:val="00682656"/>
    <w:rsid w:val="006830C2"/>
    <w:rsid w:val="0068349A"/>
    <w:rsid w:val="006835D3"/>
    <w:rsid w:val="00683B5B"/>
    <w:rsid w:val="00683C43"/>
    <w:rsid w:val="00683F72"/>
    <w:rsid w:val="00684096"/>
    <w:rsid w:val="00684171"/>
    <w:rsid w:val="00684201"/>
    <w:rsid w:val="00684572"/>
    <w:rsid w:val="006845A0"/>
    <w:rsid w:val="00684665"/>
    <w:rsid w:val="00684A4B"/>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87EDD"/>
    <w:rsid w:val="0069038C"/>
    <w:rsid w:val="0069059F"/>
    <w:rsid w:val="006908A1"/>
    <w:rsid w:val="006908FB"/>
    <w:rsid w:val="006909F2"/>
    <w:rsid w:val="00690A31"/>
    <w:rsid w:val="00690CD2"/>
    <w:rsid w:val="00690CF5"/>
    <w:rsid w:val="00690D7A"/>
    <w:rsid w:val="00690FC9"/>
    <w:rsid w:val="006912C7"/>
    <w:rsid w:val="006915E9"/>
    <w:rsid w:val="00691636"/>
    <w:rsid w:val="006917D0"/>
    <w:rsid w:val="00691956"/>
    <w:rsid w:val="006919A8"/>
    <w:rsid w:val="00691CBF"/>
    <w:rsid w:val="00691E44"/>
    <w:rsid w:val="0069209B"/>
    <w:rsid w:val="006921A8"/>
    <w:rsid w:val="00692245"/>
    <w:rsid w:val="0069268F"/>
    <w:rsid w:val="00692732"/>
    <w:rsid w:val="006928A6"/>
    <w:rsid w:val="006928A8"/>
    <w:rsid w:val="006929F8"/>
    <w:rsid w:val="00692BD0"/>
    <w:rsid w:val="00692C4D"/>
    <w:rsid w:val="00692D63"/>
    <w:rsid w:val="00692E25"/>
    <w:rsid w:val="00693027"/>
    <w:rsid w:val="00693328"/>
    <w:rsid w:val="00693635"/>
    <w:rsid w:val="00693965"/>
    <w:rsid w:val="006939F3"/>
    <w:rsid w:val="00693A1A"/>
    <w:rsid w:val="00693A60"/>
    <w:rsid w:val="00693C42"/>
    <w:rsid w:val="00693E95"/>
    <w:rsid w:val="006944A3"/>
    <w:rsid w:val="00694599"/>
    <w:rsid w:val="006945F3"/>
    <w:rsid w:val="00694740"/>
    <w:rsid w:val="00694888"/>
    <w:rsid w:val="00694F47"/>
    <w:rsid w:val="0069521F"/>
    <w:rsid w:val="00695225"/>
    <w:rsid w:val="006954DD"/>
    <w:rsid w:val="00695747"/>
    <w:rsid w:val="00695A29"/>
    <w:rsid w:val="00695AA5"/>
    <w:rsid w:val="006960D8"/>
    <w:rsid w:val="0069615C"/>
    <w:rsid w:val="0069627C"/>
    <w:rsid w:val="00696B42"/>
    <w:rsid w:val="00696D5B"/>
    <w:rsid w:val="00697396"/>
    <w:rsid w:val="00697403"/>
    <w:rsid w:val="006974E1"/>
    <w:rsid w:val="00697517"/>
    <w:rsid w:val="0069777C"/>
    <w:rsid w:val="006A021D"/>
    <w:rsid w:val="006A077A"/>
    <w:rsid w:val="006A0903"/>
    <w:rsid w:val="006A0CB4"/>
    <w:rsid w:val="006A0D26"/>
    <w:rsid w:val="006A0DAC"/>
    <w:rsid w:val="006A0DDB"/>
    <w:rsid w:val="006A10B6"/>
    <w:rsid w:val="006A13F4"/>
    <w:rsid w:val="006A1409"/>
    <w:rsid w:val="006A1900"/>
    <w:rsid w:val="006A19FF"/>
    <w:rsid w:val="006A1ADD"/>
    <w:rsid w:val="006A1BA2"/>
    <w:rsid w:val="006A1BF1"/>
    <w:rsid w:val="006A1C18"/>
    <w:rsid w:val="006A1C2C"/>
    <w:rsid w:val="006A1E64"/>
    <w:rsid w:val="006A1E9D"/>
    <w:rsid w:val="006A20BD"/>
    <w:rsid w:val="006A2170"/>
    <w:rsid w:val="006A23D3"/>
    <w:rsid w:val="006A24BC"/>
    <w:rsid w:val="006A2729"/>
    <w:rsid w:val="006A2758"/>
    <w:rsid w:val="006A2C12"/>
    <w:rsid w:val="006A2F81"/>
    <w:rsid w:val="006A3152"/>
    <w:rsid w:val="006A3805"/>
    <w:rsid w:val="006A3B9E"/>
    <w:rsid w:val="006A3BBB"/>
    <w:rsid w:val="006A3D59"/>
    <w:rsid w:val="006A411D"/>
    <w:rsid w:val="006A439E"/>
    <w:rsid w:val="006A487C"/>
    <w:rsid w:val="006A4BE1"/>
    <w:rsid w:val="006A4D95"/>
    <w:rsid w:val="006A4FCE"/>
    <w:rsid w:val="006A52DD"/>
    <w:rsid w:val="006A5778"/>
    <w:rsid w:val="006A5B2C"/>
    <w:rsid w:val="006A5BC5"/>
    <w:rsid w:val="006A5F9F"/>
    <w:rsid w:val="006A63D6"/>
    <w:rsid w:val="006A6530"/>
    <w:rsid w:val="006A6531"/>
    <w:rsid w:val="006A68CC"/>
    <w:rsid w:val="006A6964"/>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45"/>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C0C"/>
    <w:rsid w:val="006B2CE9"/>
    <w:rsid w:val="006B2DD8"/>
    <w:rsid w:val="006B3021"/>
    <w:rsid w:val="006B30BF"/>
    <w:rsid w:val="006B3163"/>
    <w:rsid w:val="006B3EFA"/>
    <w:rsid w:val="006B3F7E"/>
    <w:rsid w:val="006B3FDE"/>
    <w:rsid w:val="006B407D"/>
    <w:rsid w:val="006B430D"/>
    <w:rsid w:val="006B43E1"/>
    <w:rsid w:val="006B45EF"/>
    <w:rsid w:val="006B4931"/>
    <w:rsid w:val="006B4BF9"/>
    <w:rsid w:val="006B4C06"/>
    <w:rsid w:val="006B50E7"/>
    <w:rsid w:val="006B53E0"/>
    <w:rsid w:val="006B5414"/>
    <w:rsid w:val="006B54FD"/>
    <w:rsid w:val="006B56EE"/>
    <w:rsid w:val="006B58B9"/>
    <w:rsid w:val="006B5C1D"/>
    <w:rsid w:val="006B5FA3"/>
    <w:rsid w:val="006B6183"/>
    <w:rsid w:val="006B62E2"/>
    <w:rsid w:val="006B64DB"/>
    <w:rsid w:val="006B670E"/>
    <w:rsid w:val="006B7054"/>
    <w:rsid w:val="006B71C1"/>
    <w:rsid w:val="006B72D9"/>
    <w:rsid w:val="006B78ED"/>
    <w:rsid w:val="006B78F2"/>
    <w:rsid w:val="006B7F5D"/>
    <w:rsid w:val="006C037D"/>
    <w:rsid w:val="006C0C5E"/>
    <w:rsid w:val="006C0D12"/>
    <w:rsid w:val="006C11E8"/>
    <w:rsid w:val="006C1359"/>
    <w:rsid w:val="006C1668"/>
    <w:rsid w:val="006C18C9"/>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D98"/>
    <w:rsid w:val="006C3E21"/>
    <w:rsid w:val="006C3FC1"/>
    <w:rsid w:val="006C429F"/>
    <w:rsid w:val="006C44EC"/>
    <w:rsid w:val="006C45EB"/>
    <w:rsid w:val="006C461A"/>
    <w:rsid w:val="006C46EB"/>
    <w:rsid w:val="006C4781"/>
    <w:rsid w:val="006C48A9"/>
    <w:rsid w:val="006C4A2E"/>
    <w:rsid w:val="006C4D43"/>
    <w:rsid w:val="006C4D71"/>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C8A"/>
    <w:rsid w:val="006C7279"/>
    <w:rsid w:val="006C7317"/>
    <w:rsid w:val="006C74F3"/>
    <w:rsid w:val="006C7541"/>
    <w:rsid w:val="006C7681"/>
    <w:rsid w:val="006C7734"/>
    <w:rsid w:val="006C7A07"/>
    <w:rsid w:val="006C7A3A"/>
    <w:rsid w:val="006C7A9A"/>
    <w:rsid w:val="006C7F12"/>
    <w:rsid w:val="006D00B1"/>
    <w:rsid w:val="006D00E2"/>
    <w:rsid w:val="006D0213"/>
    <w:rsid w:val="006D0481"/>
    <w:rsid w:val="006D04BF"/>
    <w:rsid w:val="006D09C4"/>
    <w:rsid w:val="006D0D44"/>
    <w:rsid w:val="006D0EC5"/>
    <w:rsid w:val="006D1048"/>
    <w:rsid w:val="006D11E5"/>
    <w:rsid w:val="006D1230"/>
    <w:rsid w:val="006D1C25"/>
    <w:rsid w:val="006D20B0"/>
    <w:rsid w:val="006D2316"/>
    <w:rsid w:val="006D244A"/>
    <w:rsid w:val="006D266E"/>
    <w:rsid w:val="006D288A"/>
    <w:rsid w:val="006D2DB0"/>
    <w:rsid w:val="006D2E67"/>
    <w:rsid w:val="006D2FCC"/>
    <w:rsid w:val="006D3071"/>
    <w:rsid w:val="006D309B"/>
    <w:rsid w:val="006D3251"/>
    <w:rsid w:val="006D37CC"/>
    <w:rsid w:val="006D3A53"/>
    <w:rsid w:val="006D3BBC"/>
    <w:rsid w:val="006D3F38"/>
    <w:rsid w:val="006D41FA"/>
    <w:rsid w:val="006D459D"/>
    <w:rsid w:val="006D4A6B"/>
    <w:rsid w:val="006D4BF1"/>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8DC"/>
    <w:rsid w:val="006D6985"/>
    <w:rsid w:val="006D6987"/>
    <w:rsid w:val="006D6C92"/>
    <w:rsid w:val="006D6C96"/>
    <w:rsid w:val="006D6EEE"/>
    <w:rsid w:val="006D7358"/>
    <w:rsid w:val="006D7425"/>
    <w:rsid w:val="006D78C3"/>
    <w:rsid w:val="006D7946"/>
    <w:rsid w:val="006D7AEB"/>
    <w:rsid w:val="006D7B6D"/>
    <w:rsid w:val="006D7CC5"/>
    <w:rsid w:val="006D7D8F"/>
    <w:rsid w:val="006D7F97"/>
    <w:rsid w:val="006E07BD"/>
    <w:rsid w:val="006E0A62"/>
    <w:rsid w:val="006E1568"/>
    <w:rsid w:val="006E1666"/>
    <w:rsid w:val="006E177C"/>
    <w:rsid w:val="006E1788"/>
    <w:rsid w:val="006E1826"/>
    <w:rsid w:val="006E184F"/>
    <w:rsid w:val="006E1A79"/>
    <w:rsid w:val="006E1EA1"/>
    <w:rsid w:val="006E1F11"/>
    <w:rsid w:val="006E1FB7"/>
    <w:rsid w:val="006E2063"/>
    <w:rsid w:val="006E234B"/>
    <w:rsid w:val="006E2396"/>
    <w:rsid w:val="006E23D7"/>
    <w:rsid w:val="006E2A51"/>
    <w:rsid w:val="006E2C70"/>
    <w:rsid w:val="006E2D3B"/>
    <w:rsid w:val="006E3047"/>
    <w:rsid w:val="006E3421"/>
    <w:rsid w:val="006E3CE0"/>
    <w:rsid w:val="006E417F"/>
    <w:rsid w:val="006E4534"/>
    <w:rsid w:val="006E479F"/>
    <w:rsid w:val="006E4831"/>
    <w:rsid w:val="006E496E"/>
    <w:rsid w:val="006E4DC4"/>
    <w:rsid w:val="006E4F6D"/>
    <w:rsid w:val="006E53DB"/>
    <w:rsid w:val="006E5560"/>
    <w:rsid w:val="006E5762"/>
    <w:rsid w:val="006E5BC5"/>
    <w:rsid w:val="006E5D07"/>
    <w:rsid w:val="006E6356"/>
    <w:rsid w:val="006E6387"/>
    <w:rsid w:val="006E6555"/>
    <w:rsid w:val="006E668E"/>
    <w:rsid w:val="006E669E"/>
    <w:rsid w:val="006E6864"/>
    <w:rsid w:val="006E68DE"/>
    <w:rsid w:val="006E6921"/>
    <w:rsid w:val="006E6B3A"/>
    <w:rsid w:val="006E6BD0"/>
    <w:rsid w:val="006E6DBE"/>
    <w:rsid w:val="006E7716"/>
    <w:rsid w:val="006E772D"/>
    <w:rsid w:val="006E7A18"/>
    <w:rsid w:val="006E7A92"/>
    <w:rsid w:val="006E7B58"/>
    <w:rsid w:val="006E7EC8"/>
    <w:rsid w:val="006F0083"/>
    <w:rsid w:val="006F00ED"/>
    <w:rsid w:val="006F014A"/>
    <w:rsid w:val="006F021F"/>
    <w:rsid w:val="006F07FB"/>
    <w:rsid w:val="006F08D2"/>
    <w:rsid w:val="006F08EE"/>
    <w:rsid w:val="006F0A49"/>
    <w:rsid w:val="006F0A8B"/>
    <w:rsid w:val="006F0AB1"/>
    <w:rsid w:val="006F0D77"/>
    <w:rsid w:val="006F0D8F"/>
    <w:rsid w:val="006F0EBF"/>
    <w:rsid w:val="006F103F"/>
    <w:rsid w:val="006F1077"/>
    <w:rsid w:val="006F1084"/>
    <w:rsid w:val="006F114A"/>
    <w:rsid w:val="006F11A3"/>
    <w:rsid w:val="006F12E4"/>
    <w:rsid w:val="006F12E7"/>
    <w:rsid w:val="006F1746"/>
    <w:rsid w:val="006F1890"/>
    <w:rsid w:val="006F1E26"/>
    <w:rsid w:val="006F1F6D"/>
    <w:rsid w:val="006F2419"/>
    <w:rsid w:val="006F298F"/>
    <w:rsid w:val="006F2A16"/>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9FB"/>
    <w:rsid w:val="006F5A47"/>
    <w:rsid w:val="006F5DA4"/>
    <w:rsid w:val="006F61DF"/>
    <w:rsid w:val="006F626F"/>
    <w:rsid w:val="006F670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A94"/>
    <w:rsid w:val="006F7B9C"/>
    <w:rsid w:val="006F7D0B"/>
    <w:rsid w:val="006F7FD4"/>
    <w:rsid w:val="0070000D"/>
    <w:rsid w:val="0070011A"/>
    <w:rsid w:val="00700453"/>
    <w:rsid w:val="0070063F"/>
    <w:rsid w:val="0070065A"/>
    <w:rsid w:val="00700B6B"/>
    <w:rsid w:val="00701095"/>
    <w:rsid w:val="00701202"/>
    <w:rsid w:val="00701504"/>
    <w:rsid w:val="007016B6"/>
    <w:rsid w:val="007017EF"/>
    <w:rsid w:val="007019ED"/>
    <w:rsid w:val="00701D28"/>
    <w:rsid w:val="00701D8C"/>
    <w:rsid w:val="00701F73"/>
    <w:rsid w:val="0070215E"/>
    <w:rsid w:val="00702235"/>
    <w:rsid w:val="007023BA"/>
    <w:rsid w:val="00702712"/>
    <w:rsid w:val="00702B28"/>
    <w:rsid w:val="00702B8D"/>
    <w:rsid w:val="00702C69"/>
    <w:rsid w:val="00702E46"/>
    <w:rsid w:val="0070309E"/>
    <w:rsid w:val="0070348B"/>
    <w:rsid w:val="00703BAB"/>
    <w:rsid w:val="007043DA"/>
    <w:rsid w:val="00704468"/>
    <w:rsid w:val="0070481F"/>
    <w:rsid w:val="00704CFC"/>
    <w:rsid w:val="00704DAA"/>
    <w:rsid w:val="00704EF2"/>
    <w:rsid w:val="00704F4A"/>
    <w:rsid w:val="0070506F"/>
    <w:rsid w:val="0070554E"/>
    <w:rsid w:val="007055C9"/>
    <w:rsid w:val="0070597C"/>
    <w:rsid w:val="00705ABA"/>
    <w:rsid w:val="00705D71"/>
    <w:rsid w:val="00705FBD"/>
    <w:rsid w:val="007067FE"/>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F7"/>
    <w:rsid w:val="007108CF"/>
    <w:rsid w:val="00710A3B"/>
    <w:rsid w:val="00710C96"/>
    <w:rsid w:val="00710CB7"/>
    <w:rsid w:val="00710D65"/>
    <w:rsid w:val="00710EBD"/>
    <w:rsid w:val="00711100"/>
    <w:rsid w:val="00711181"/>
    <w:rsid w:val="00711231"/>
    <w:rsid w:val="0071136F"/>
    <w:rsid w:val="007113EB"/>
    <w:rsid w:val="00711627"/>
    <w:rsid w:val="00711737"/>
    <w:rsid w:val="007117F8"/>
    <w:rsid w:val="00711CB3"/>
    <w:rsid w:val="00711D9C"/>
    <w:rsid w:val="00711DDF"/>
    <w:rsid w:val="007121B8"/>
    <w:rsid w:val="007125F1"/>
    <w:rsid w:val="0071260D"/>
    <w:rsid w:val="007127D7"/>
    <w:rsid w:val="00712904"/>
    <w:rsid w:val="007129CA"/>
    <w:rsid w:val="007130DA"/>
    <w:rsid w:val="0071313E"/>
    <w:rsid w:val="00713369"/>
    <w:rsid w:val="00713543"/>
    <w:rsid w:val="00713D60"/>
    <w:rsid w:val="00713D79"/>
    <w:rsid w:val="00713EF5"/>
    <w:rsid w:val="00713F56"/>
    <w:rsid w:val="00713F8E"/>
    <w:rsid w:val="0071432F"/>
    <w:rsid w:val="00714493"/>
    <w:rsid w:val="00714527"/>
    <w:rsid w:val="00714586"/>
    <w:rsid w:val="007146FB"/>
    <w:rsid w:val="00714A67"/>
    <w:rsid w:val="00714AA3"/>
    <w:rsid w:val="00714C44"/>
    <w:rsid w:val="00715201"/>
    <w:rsid w:val="007153BF"/>
    <w:rsid w:val="00715404"/>
    <w:rsid w:val="00715877"/>
    <w:rsid w:val="0071587B"/>
    <w:rsid w:val="00715AE0"/>
    <w:rsid w:val="00715BB4"/>
    <w:rsid w:val="007163F9"/>
    <w:rsid w:val="0071641C"/>
    <w:rsid w:val="0071646B"/>
    <w:rsid w:val="007168A4"/>
    <w:rsid w:val="007169BC"/>
    <w:rsid w:val="00716A92"/>
    <w:rsid w:val="00716B0B"/>
    <w:rsid w:val="00716B62"/>
    <w:rsid w:val="00716BC1"/>
    <w:rsid w:val="00716DD7"/>
    <w:rsid w:val="00717090"/>
    <w:rsid w:val="007170F5"/>
    <w:rsid w:val="007173BD"/>
    <w:rsid w:val="007176C8"/>
    <w:rsid w:val="007179FE"/>
    <w:rsid w:val="00717AB4"/>
    <w:rsid w:val="00717C1D"/>
    <w:rsid w:val="00717C6D"/>
    <w:rsid w:val="0072021E"/>
    <w:rsid w:val="007202CA"/>
    <w:rsid w:val="007202E2"/>
    <w:rsid w:val="0072049F"/>
    <w:rsid w:val="007205E3"/>
    <w:rsid w:val="007207F5"/>
    <w:rsid w:val="00720A77"/>
    <w:rsid w:val="00720C51"/>
    <w:rsid w:val="007210B5"/>
    <w:rsid w:val="007210CC"/>
    <w:rsid w:val="007211F4"/>
    <w:rsid w:val="00721224"/>
    <w:rsid w:val="0072137F"/>
    <w:rsid w:val="00721523"/>
    <w:rsid w:val="0072152F"/>
    <w:rsid w:val="00721823"/>
    <w:rsid w:val="007218B6"/>
    <w:rsid w:val="007218F2"/>
    <w:rsid w:val="00721AE7"/>
    <w:rsid w:val="00721B4D"/>
    <w:rsid w:val="00721D3D"/>
    <w:rsid w:val="00721E82"/>
    <w:rsid w:val="00721EB5"/>
    <w:rsid w:val="00722090"/>
    <w:rsid w:val="00722092"/>
    <w:rsid w:val="007220FC"/>
    <w:rsid w:val="00722161"/>
    <w:rsid w:val="0072259B"/>
    <w:rsid w:val="00722962"/>
    <w:rsid w:val="00722D3A"/>
    <w:rsid w:val="00722D5D"/>
    <w:rsid w:val="00722ECD"/>
    <w:rsid w:val="00723550"/>
    <w:rsid w:val="007235BB"/>
    <w:rsid w:val="0072361B"/>
    <w:rsid w:val="00723AB2"/>
    <w:rsid w:val="00723AE7"/>
    <w:rsid w:val="00723BC3"/>
    <w:rsid w:val="007241A6"/>
    <w:rsid w:val="007242C9"/>
    <w:rsid w:val="007244CC"/>
    <w:rsid w:val="00724501"/>
    <w:rsid w:val="007245B7"/>
    <w:rsid w:val="0072478B"/>
    <w:rsid w:val="007247AC"/>
    <w:rsid w:val="007247D9"/>
    <w:rsid w:val="00724D14"/>
    <w:rsid w:val="00724E0D"/>
    <w:rsid w:val="00725141"/>
    <w:rsid w:val="007252AC"/>
    <w:rsid w:val="007252E9"/>
    <w:rsid w:val="00725383"/>
    <w:rsid w:val="00725437"/>
    <w:rsid w:val="0072556F"/>
    <w:rsid w:val="007255AD"/>
    <w:rsid w:val="007255D1"/>
    <w:rsid w:val="007255F7"/>
    <w:rsid w:val="007256FD"/>
    <w:rsid w:val="007259E9"/>
    <w:rsid w:val="00725F36"/>
    <w:rsid w:val="00726086"/>
    <w:rsid w:val="00726110"/>
    <w:rsid w:val="007261AD"/>
    <w:rsid w:val="007261C0"/>
    <w:rsid w:val="00726405"/>
    <w:rsid w:val="00726940"/>
    <w:rsid w:val="00726B41"/>
    <w:rsid w:val="00726B9A"/>
    <w:rsid w:val="00727104"/>
    <w:rsid w:val="0072742A"/>
    <w:rsid w:val="007275AF"/>
    <w:rsid w:val="00727707"/>
    <w:rsid w:val="007277F9"/>
    <w:rsid w:val="0072782A"/>
    <w:rsid w:val="00727887"/>
    <w:rsid w:val="007279A6"/>
    <w:rsid w:val="00727B60"/>
    <w:rsid w:val="00730013"/>
    <w:rsid w:val="00730067"/>
    <w:rsid w:val="00730B06"/>
    <w:rsid w:val="00731286"/>
    <w:rsid w:val="0073129A"/>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E39"/>
    <w:rsid w:val="00732FFB"/>
    <w:rsid w:val="007333BF"/>
    <w:rsid w:val="007333D3"/>
    <w:rsid w:val="0073358F"/>
    <w:rsid w:val="00733793"/>
    <w:rsid w:val="007337E5"/>
    <w:rsid w:val="00733AF7"/>
    <w:rsid w:val="00733C46"/>
    <w:rsid w:val="00733C4A"/>
    <w:rsid w:val="00733CFF"/>
    <w:rsid w:val="00733DC1"/>
    <w:rsid w:val="00733E26"/>
    <w:rsid w:val="00733E91"/>
    <w:rsid w:val="00733F48"/>
    <w:rsid w:val="007341EB"/>
    <w:rsid w:val="00734394"/>
    <w:rsid w:val="0073446B"/>
    <w:rsid w:val="007345CA"/>
    <w:rsid w:val="0073491B"/>
    <w:rsid w:val="00734AE7"/>
    <w:rsid w:val="00734B2E"/>
    <w:rsid w:val="00734B6E"/>
    <w:rsid w:val="00734EBE"/>
    <w:rsid w:val="0073515F"/>
    <w:rsid w:val="007353D6"/>
    <w:rsid w:val="007355B3"/>
    <w:rsid w:val="007355F2"/>
    <w:rsid w:val="0073560C"/>
    <w:rsid w:val="007358E2"/>
    <w:rsid w:val="00735919"/>
    <w:rsid w:val="00735966"/>
    <w:rsid w:val="00735C69"/>
    <w:rsid w:val="00735D3D"/>
    <w:rsid w:val="00736000"/>
    <w:rsid w:val="00736187"/>
    <w:rsid w:val="007362C4"/>
    <w:rsid w:val="007362C8"/>
    <w:rsid w:val="007364EA"/>
    <w:rsid w:val="0073659B"/>
    <w:rsid w:val="007366E6"/>
    <w:rsid w:val="0073679D"/>
    <w:rsid w:val="00736BC7"/>
    <w:rsid w:val="00736CDD"/>
    <w:rsid w:val="00736D4B"/>
    <w:rsid w:val="00736D80"/>
    <w:rsid w:val="0073756E"/>
    <w:rsid w:val="0073778B"/>
    <w:rsid w:val="00737DE7"/>
    <w:rsid w:val="00737EB7"/>
    <w:rsid w:val="00740278"/>
    <w:rsid w:val="0074054F"/>
    <w:rsid w:val="00740709"/>
    <w:rsid w:val="00740811"/>
    <w:rsid w:val="00740884"/>
    <w:rsid w:val="00740925"/>
    <w:rsid w:val="00740B14"/>
    <w:rsid w:val="00740B83"/>
    <w:rsid w:val="00740EE3"/>
    <w:rsid w:val="00741156"/>
    <w:rsid w:val="00741297"/>
    <w:rsid w:val="00741583"/>
    <w:rsid w:val="007419AE"/>
    <w:rsid w:val="00741A7A"/>
    <w:rsid w:val="00741C60"/>
    <w:rsid w:val="00741D9B"/>
    <w:rsid w:val="007420E7"/>
    <w:rsid w:val="00742218"/>
    <w:rsid w:val="007424BF"/>
    <w:rsid w:val="00742520"/>
    <w:rsid w:val="00742A73"/>
    <w:rsid w:val="00742BE2"/>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AF"/>
    <w:rsid w:val="00744AC6"/>
    <w:rsid w:val="00744B29"/>
    <w:rsid w:val="00744B87"/>
    <w:rsid w:val="00744CB6"/>
    <w:rsid w:val="0074512F"/>
    <w:rsid w:val="00745158"/>
    <w:rsid w:val="00745224"/>
    <w:rsid w:val="007453B2"/>
    <w:rsid w:val="00745637"/>
    <w:rsid w:val="00745783"/>
    <w:rsid w:val="00745829"/>
    <w:rsid w:val="00745875"/>
    <w:rsid w:val="00745B2F"/>
    <w:rsid w:val="007464C4"/>
    <w:rsid w:val="00746AA9"/>
    <w:rsid w:val="00747447"/>
    <w:rsid w:val="007474DB"/>
    <w:rsid w:val="00747694"/>
    <w:rsid w:val="00747777"/>
    <w:rsid w:val="00747980"/>
    <w:rsid w:val="00747A99"/>
    <w:rsid w:val="00747C69"/>
    <w:rsid w:val="00747F56"/>
    <w:rsid w:val="007500A4"/>
    <w:rsid w:val="00750284"/>
    <w:rsid w:val="0075047E"/>
    <w:rsid w:val="007507B9"/>
    <w:rsid w:val="007507F3"/>
    <w:rsid w:val="00750AAC"/>
    <w:rsid w:val="00751091"/>
    <w:rsid w:val="00751596"/>
    <w:rsid w:val="007515C8"/>
    <w:rsid w:val="0075162C"/>
    <w:rsid w:val="00751A4F"/>
    <w:rsid w:val="00751B00"/>
    <w:rsid w:val="00751C60"/>
    <w:rsid w:val="00751E6D"/>
    <w:rsid w:val="00752A25"/>
    <w:rsid w:val="00752D9F"/>
    <w:rsid w:val="00752F8B"/>
    <w:rsid w:val="00753C26"/>
    <w:rsid w:val="00753DCA"/>
    <w:rsid w:val="00753FDD"/>
    <w:rsid w:val="0075409D"/>
    <w:rsid w:val="0075436E"/>
    <w:rsid w:val="0075443C"/>
    <w:rsid w:val="00754520"/>
    <w:rsid w:val="00754BF4"/>
    <w:rsid w:val="00754D25"/>
    <w:rsid w:val="00755060"/>
    <w:rsid w:val="007553C6"/>
    <w:rsid w:val="007555EE"/>
    <w:rsid w:val="00755663"/>
    <w:rsid w:val="007556F0"/>
    <w:rsid w:val="0075599A"/>
    <w:rsid w:val="007559AE"/>
    <w:rsid w:val="00755B71"/>
    <w:rsid w:val="00755E66"/>
    <w:rsid w:val="00755EAD"/>
    <w:rsid w:val="007564AE"/>
    <w:rsid w:val="0075750A"/>
    <w:rsid w:val="00757D25"/>
    <w:rsid w:val="00757DAF"/>
    <w:rsid w:val="00757F7A"/>
    <w:rsid w:val="00760053"/>
    <w:rsid w:val="007604F7"/>
    <w:rsid w:val="00760965"/>
    <w:rsid w:val="00760AEC"/>
    <w:rsid w:val="00760AFA"/>
    <w:rsid w:val="00760DB6"/>
    <w:rsid w:val="0076101C"/>
    <w:rsid w:val="0076114E"/>
    <w:rsid w:val="0076132B"/>
    <w:rsid w:val="00761783"/>
    <w:rsid w:val="00761812"/>
    <w:rsid w:val="00761A1E"/>
    <w:rsid w:val="00761CB3"/>
    <w:rsid w:val="00761CD1"/>
    <w:rsid w:val="00761CD7"/>
    <w:rsid w:val="00761E39"/>
    <w:rsid w:val="00761F0B"/>
    <w:rsid w:val="00761FF6"/>
    <w:rsid w:val="007622DC"/>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B84"/>
    <w:rsid w:val="00763D67"/>
    <w:rsid w:val="00763E2A"/>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D09"/>
    <w:rsid w:val="00766E64"/>
    <w:rsid w:val="00766E8E"/>
    <w:rsid w:val="0076761D"/>
    <w:rsid w:val="00767760"/>
    <w:rsid w:val="00767A27"/>
    <w:rsid w:val="0077018A"/>
    <w:rsid w:val="00770518"/>
    <w:rsid w:val="007705C3"/>
    <w:rsid w:val="00770A73"/>
    <w:rsid w:val="00770C48"/>
    <w:rsid w:val="00771334"/>
    <w:rsid w:val="00771354"/>
    <w:rsid w:val="00771B3B"/>
    <w:rsid w:val="00771CF1"/>
    <w:rsid w:val="00771E01"/>
    <w:rsid w:val="00771F0C"/>
    <w:rsid w:val="00771FB0"/>
    <w:rsid w:val="007724B2"/>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50CC"/>
    <w:rsid w:val="0077532D"/>
    <w:rsid w:val="00775472"/>
    <w:rsid w:val="00775777"/>
    <w:rsid w:val="007757C7"/>
    <w:rsid w:val="00775D50"/>
    <w:rsid w:val="00775DCF"/>
    <w:rsid w:val="00775F1A"/>
    <w:rsid w:val="0077618C"/>
    <w:rsid w:val="007767B5"/>
    <w:rsid w:val="00776823"/>
    <w:rsid w:val="00776B18"/>
    <w:rsid w:val="00776C7A"/>
    <w:rsid w:val="00776CA8"/>
    <w:rsid w:val="00776E74"/>
    <w:rsid w:val="00776F4D"/>
    <w:rsid w:val="00776F8C"/>
    <w:rsid w:val="0077712B"/>
    <w:rsid w:val="0077738F"/>
    <w:rsid w:val="00777435"/>
    <w:rsid w:val="0077754D"/>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988"/>
    <w:rsid w:val="00780E1C"/>
    <w:rsid w:val="0078138E"/>
    <w:rsid w:val="007817A5"/>
    <w:rsid w:val="00781817"/>
    <w:rsid w:val="00781A51"/>
    <w:rsid w:val="00781AD5"/>
    <w:rsid w:val="00781B69"/>
    <w:rsid w:val="00781CD5"/>
    <w:rsid w:val="00781E2F"/>
    <w:rsid w:val="00781F7A"/>
    <w:rsid w:val="00782273"/>
    <w:rsid w:val="00782380"/>
    <w:rsid w:val="007824C7"/>
    <w:rsid w:val="0078250B"/>
    <w:rsid w:val="007827DF"/>
    <w:rsid w:val="00782870"/>
    <w:rsid w:val="007829B7"/>
    <w:rsid w:val="00782B06"/>
    <w:rsid w:val="00782C28"/>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2DF"/>
    <w:rsid w:val="00784417"/>
    <w:rsid w:val="007845EE"/>
    <w:rsid w:val="00784901"/>
    <w:rsid w:val="00784AC0"/>
    <w:rsid w:val="007850C7"/>
    <w:rsid w:val="0078543B"/>
    <w:rsid w:val="0078546B"/>
    <w:rsid w:val="0078566D"/>
    <w:rsid w:val="007857CB"/>
    <w:rsid w:val="007857FF"/>
    <w:rsid w:val="00785B56"/>
    <w:rsid w:val="00785C73"/>
    <w:rsid w:val="00785D07"/>
    <w:rsid w:val="00785E4C"/>
    <w:rsid w:val="0078606D"/>
    <w:rsid w:val="007861AE"/>
    <w:rsid w:val="007867BA"/>
    <w:rsid w:val="00786938"/>
    <w:rsid w:val="00786D73"/>
    <w:rsid w:val="00786E48"/>
    <w:rsid w:val="00787331"/>
    <w:rsid w:val="007874C0"/>
    <w:rsid w:val="0078777D"/>
    <w:rsid w:val="00787AE6"/>
    <w:rsid w:val="00787E71"/>
    <w:rsid w:val="007900A0"/>
    <w:rsid w:val="007900B3"/>
    <w:rsid w:val="0079015A"/>
    <w:rsid w:val="0079061C"/>
    <w:rsid w:val="0079061F"/>
    <w:rsid w:val="0079069C"/>
    <w:rsid w:val="007906D6"/>
    <w:rsid w:val="0079096E"/>
    <w:rsid w:val="00790985"/>
    <w:rsid w:val="00790C1B"/>
    <w:rsid w:val="00790E81"/>
    <w:rsid w:val="00790F5C"/>
    <w:rsid w:val="0079127E"/>
    <w:rsid w:val="0079130F"/>
    <w:rsid w:val="00791332"/>
    <w:rsid w:val="0079163E"/>
    <w:rsid w:val="00791AC9"/>
    <w:rsid w:val="00791B22"/>
    <w:rsid w:val="00791B68"/>
    <w:rsid w:val="007920B3"/>
    <w:rsid w:val="007921A0"/>
    <w:rsid w:val="0079220B"/>
    <w:rsid w:val="00792379"/>
    <w:rsid w:val="0079243B"/>
    <w:rsid w:val="00792483"/>
    <w:rsid w:val="00792490"/>
    <w:rsid w:val="007928A2"/>
    <w:rsid w:val="0079298F"/>
    <w:rsid w:val="00792FD9"/>
    <w:rsid w:val="00793047"/>
    <w:rsid w:val="007930EC"/>
    <w:rsid w:val="00793295"/>
    <w:rsid w:val="007944F5"/>
    <w:rsid w:val="007948A9"/>
    <w:rsid w:val="007949C2"/>
    <w:rsid w:val="00794D1A"/>
    <w:rsid w:val="00794D20"/>
    <w:rsid w:val="00794D73"/>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3FA"/>
    <w:rsid w:val="00796468"/>
    <w:rsid w:val="0079655C"/>
    <w:rsid w:val="007966D5"/>
    <w:rsid w:val="00796829"/>
    <w:rsid w:val="00796C12"/>
    <w:rsid w:val="00796C46"/>
    <w:rsid w:val="00796F63"/>
    <w:rsid w:val="0079710D"/>
    <w:rsid w:val="00797345"/>
    <w:rsid w:val="0079746A"/>
    <w:rsid w:val="007974B3"/>
    <w:rsid w:val="00797A19"/>
    <w:rsid w:val="00797A9A"/>
    <w:rsid w:val="007A03DD"/>
    <w:rsid w:val="007A09AF"/>
    <w:rsid w:val="007A0B45"/>
    <w:rsid w:val="007A0EB3"/>
    <w:rsid w:val="007A0EE3"/>
    <w:rsid w:val="007A0FE7"/>
    <w:rsid w:val="007A1068"/>
    <w:rsid w:val="007A1089"/>
    <w:rsid w:val="007A1368"/>
    <w:rsid w:val="007A141C"/>
    <w:rsid w:val="007A1803"/>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371"/>
    <w:rsid w:val="007A342E"/>
    <w:rsid w:val="007A34B2"/>
    <w:rsid w:val="007A368F"/>
    <w:rsid w:val="007A399B"/>
    <w:rsid w:val="007A3BCE"/>
    <w:rsid w:val="007A3F24"/>
    <w:rsid w:val="007A4086"/>
    <w:rsid w:val="007A4313"/>
    <w:rsid w:val="007A4327"/>
    <w:rsid w:val="007A45E1"/>
    <w:rsid w:val="007A476E"/>
    <w:rsid w:val="007A47D3"/>
    <w:rsid w:val="007A4A13"/>
    <w:rsid w:val="007A4AB1"/>
    <w:rsid w:val="007A4B20"/>
    <w:rsid w:val="007A4BFF"/>
    <w:rsid w:val="007A4EBD"/>
    <w:rsid w:val="007A4F5A"/>
    <w:rsid w:val="007A4F80"/>
    <w:rsid w:val="007A52B2"/>
    <w:rsid w:val="007A581E"/>
    <w:rsid w:val="007A5B40"/>
    <w:rsid w:val="007A5D52"/>
    <w:rsid w:val="007A5F5C"/>
    <w:rsid w:val="007A5F86"/>
    <w:rsid w:val="007A617D"/>
    <w:rsid w:val="007A62DA"/>
    <w:rsid w:val="007A6655"/>
    <w:rsid w:val="007A6752"/>
    <w:rsid w:val="007A68E8"/>
    <w:rsid w:val="007A692C"/>
    <w:rsid w:val="007A6A1C"/>
    <w:rsid w:val="007A6B99"/>
    <w:rsid w:val="007A6BB0"/>
    <w:rsid w:val="007A6C6B"/>
    <w:rsid w:val="007A6E12"/>
    <w:rsid w:val="007A6E14"/>
    <w:rsid w:val="007A6E16"/>
    <w:rsid w:val="007A6FED"/>
    <w:rsid w:val="007A78C4"/>
    <w:rsid w:val="007A7B4D"/>
    <w:rsid w:val="007A7D14"/>
    <w:rsid w:val="007A7E4A"/>
    <w:rsid w:val="007A7F8F"/>
    <w:rsid w:val="007B0284"/>
    <w:rsid w:val="007B034D"/>
    <w:rsid w:val="007B061E"/>
    <w:rsid w:val="007B0771"/>
    <w:rsid w:val="007B0897"/>
    <w:rsid w:val="007B08B8"/>
    <w:rsid w:val="007B0910"/>
    <w:rsid w:val="007B0B25"/>
    <w:rsid w:val="007B0B67"/>
    <w:rsid w:val="007B0C4C"/>
    <w:rsid w:val="007B0E2B"/>
    <w:rsid w:val="007B0EF8"/>
    <w:rsid w:val="007B10B3"/>
    <w:rsid w:val="007B1117"/>
    <w:rsid w:val="007B14D7"/>
    <w:rsid w:val="007B14EE"/>
    <w:rsid w:val="007B18DF"/>
    <w:rsid w:val="007B1EA5"/>
    <w:rsid w:val="007B250F"/>
    <w:rsid w:val="007B2514"/>
    <w:rsid w:val="007B266B"/>
    <w:rsid w:val="007B26CB"/>
    <w:rsid w:val="007B2869"/>
    <w:rsid w:val="007B28A5"/>
    <w:rsid w:val="007B2A68"/>
    <w:rsid w:val="007B2BD5"/>
    <w:rsid w:val="007B2E10"/>
    <w:rsid w:val="007B2EB3"/>
    <w:rsid w:val="007B2F99"/>
    <w:rsid w:val="007B3087"/>
    <w:rsid w:val="007B3327"/>
    <w:rsid w:val="007B33C0"/>
    <w:rsid w:val="007B3412"/>
    <w:rsid w:val="007B3727"/>
    <w:rsid w:val="007B45A6"/>
    <w:rsid w:val="007B4895"/>
    <w:rsid w:val="007B496A"/>
    <w:rsid w:val="007B50FD"/>
    <w:rsid w:val="007B5284"/>
    <w:rsid w:val="007B5BA0"/>
    <w:rsid w:val="007B5E39"/>
    <w:rsid w:val="007B6239"/>
    <w:rsid w:val="007B6369"/>
    <w:rsid w:val="007B63A7"/>
    <w:rsid w:val="007B6C24"/>
    <w:rsid w:val="007B6C51"/>
    <w:rsid w:val="007B6CA7"/>
    <w:rsid w:val="007B6F65"/>
    <w:rsid w:val="007B6F8F"/>
    <w:rsid w:val="007B7028"/>
    <w:rsid w:val="007B7247"/>
    <w:rsid w:val="007B73B7"/>
    <w:rsid w:val="007B76B9"/>
    <w:rsid w:val="007B77AA"/>
    <w:rsid w:val="007B79E4"/>
    <w:rsid w:val="007B7C45"/>
    <w:rsid w:val="007C0100"/>
    <w:rsid w:val="007C06C5"/>
    <w:rsid w:val="007C07CE"/>
    <w:rsid w:val="007C081D"/>
    <w:rsid w:val="007C085F"/>
    <w:rsid w:val="007C0947"/>
    <w:rsid w:val="007C0B0D"/>
    <w:rsid w:val="007C0C2B"/>
    <w:rsid w:val="007C0E53"/>
    <w:rsid w:val="007C0FD6"/>
    <w:rsid w:val="007C1190"/>
    <w:rsid w:val="007C11D4"/>
    <w:rsid w:val="007C13B6"/>
    <w:rsid w:val="007C1468"/>
    <w:rsid w:val="007C146E"/>
    <w:rsid w:val="007C14E0"/>
    <w:rsid w:val="007C17F2"/>
    <w:rsid w:val="007C1850"/>
    <w:rsid w:val="007C1929"/>
    <w:rsid w:val="007C1AEF"/>
    <w:rsid w:val="007C1BE7"/>
    <w:rsid w:val="007C2B55"/>
    <w:rsid w:val="007C2B64"/>
    <w:rsid w:val="007C2DB3"/>
    <w:rsid w:val="007C2E11"/>
    <w:rsid w:val="007C2F08"/>
    <w:rsid w:val="007C2FA7"/>
    <w:rsid w:val="007C3333"/>
    <w:rsid w:val="007C35A9"/>
    <w:rsid w:val="007C36CB"/>
    <w:rsid w:val="007C3B26"/>
    <w:rsid w:val="007C3D4D"/>
    <w:rsid w:val="007C40E1"/>
    <w:rsid w:val="007C424E"/>
    <w:rsid w:val="007C4394"/>
    <w:rsid w:val="007C499F"/>
    <w:rsid w:val="007C49F9"/>
    <w:rsid w:val="007C4A29"/>
    <w:rsid w:val="007C4F7E"/>
    <w:rsid w:val="007C4F9D"/>
    <w:rsid w:val="007C510E"/>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261"/>
    <w:rsid w:val="007C75A0"/>
    <w:rsid w:val="007C763C"/>
    <w:rsid w:val="007C7750"/>
    <w:rsid w:val="007C7900"/>
    <w:rsid w:val="007C794D"/>
    <w:rsid w:val="007D0235"/>
    <w:rsid w:val="007D05CF"/>
    <w:rsid w:val="007D064B"/>
    <w:rsid w:val="007D0704"/>
    <w:rsid w:val="007D0BAC"/>
    <w:rsid w:val="007D0C16"/>
    <w:rsid w:val="007D0EAD"/>
    <w:rsid w:val="007D0FB9"/>
    <w:rsid w:val="007D14AB"/>
    <w:rsid w:val="007D15D1"/>
    <w:rsid w:val="007D1614"/>
    <w:rsid w:val="007D18F7"/>
    <w:rsid w:val="007D1AD8"/>
    <w:rsid w:val="007D1BA7"/>
    <w:rsid w:val="007D1EC4"/>
    <w:rsid w:val="007D1ED0"/>
    <w:rsid w:val="007D2178"/>
    <w:rsid w:val="007D289C"/>
    <w:rsid w:val="007D2926"/>
    <w:rsid w:val="007D29B3"/>
    <w:rsid w:val="007D2A86"/>
    <w:rsid w:val="007D2D1B"/>
    <w:rsid w:val="007D2E06"/>
    <w:rsid w:val="007D2E46"/>
    <w:rsid w:val="007D2FF1"/>
    <w:rsid w:val="007D2FFC"/>
    <w:rsid w:val="007D312C"/>
    <w:rsid w:val="007D31C2"/>
    <w:rsid w:val="007D32E8"/>
    <w:rsid w:val="007D330E"/>
    <w:rsid w:val="007D3455"/>
    <w:rsid w:val="007D38CB"/>
    <w:rsid w:val="007D396D"/>
    <w:rsid w:val="007D39BB"/>
    <w:rsid w:val="007D39D4"/>
    <w:rsid w:val="007D3A04"/>
    <w:rsid w:val="007D3B03"/>
    <w:rsid w:val="007D3B8F"/>
    <w:rsid w:val="007D42E9"/>
    <w:rsid w:val="007D449B"/>
    <w:rsid w:val="007D4505"/>
    <w:rsid w:val="007D46A3"/>
    <w:rsid w:val="007D499F"/>
    <w:rsid w:val="007D49BE"/>
    <w:rsid w:val="007D4B6E"/>
    <w:rsid w:val="007D4B9E"/>
    <w:rsid w:val="007D4C0D"/>
    <w:rsid w:val="007D4F5E"/>
    <w:rsid w:val="007D4FE6"/>
    <w:rsid w:val="007D5047"/>
    <w:rsid w:val="007D520E"/>
    <w:rsid w:val="007D5D4A"/>
    <w:rsid w:val="007D5DBB"/>
    <w:rsid w:val="007D5FBD"/>
    <w:rsid w:val="007D60EE"/>
    <w:rsid w:val="007D61C2"/>
    <w:rsid w:val="007D6213"/>
    <w:rsid w:val="007D6334"/>
    <w:rsid w:val="007D639C"/>
    <w:rsid w:val="007D649F"/>
    <w:rsid w:val="007D64AD"/>
    <w:rsid w:val="007D64C1"/>
    <w:rsid w:val="007D64DE"/>
    <w:rsid w:val="007D64EC"/>
    <w:rsid w:val="007D6528"/>
    <w:rsid w:val="007D6744"/>
    <w:rsid w:val="007D681A"/>
    <w:rsid w:val="007D68A4"/>
    <w:rsid w:val="007D68CF"/>
    <w:rsid w:val="007D6FC5"/>
    <w:rsid w:val="007D7380"/>
    <w:rsid w:val="007D7540"/>
    <w:rsid w:val="007D79B7"/>
    <w:rsid w:val="007D7A2F"/>
    <w:rsid w:val="007D7D5F"/>
    <w:rsid w:val="007E0052"/>
    <w:rsid w:val="007E03BD"/>
    <w:rsid w:val="007E0D8D"/>
    <w:rsid w:val="007E0D9A"/>
    <w:rsid w:val="007E0F1A"/>
    <w:rsid w:val="007E0F55"/>
    <w:rsid w:val="007E115A"/>
    <w:rsid w:val="007E11B0"/>
    <w:rsid w:val="007E1498"/>
    <w:rsid w:val="007E14DD"/>
    <w:rsid w:val="007E1632"/>
    <w:rsid w:val="007E18B6"/>
    <w:rsid w:val="007E18F1"/>
    <w:rsid w:val="007E1F99"/>
    <w:rsid w:val="007E213E"/>
    <w:rsid w:val="007E23A7"/>
    <w:rsid w:val="007E2C1C"/>
    <w:rsid w:val="007E2C5A"/>
    <w:rsid w:val="007E2CF4"/>
    <w:rsid w:val="007E2E67"/>
    <w:rsid w:val="007E2F14"/>
    <w:rsid w:val="007E3012"/>
    <w:rsid w:val="007E328E"/>
    <w:rsid w:val="007E3330"/>
    <w:rsid w:val="007E3364"/>
    <w:rsid w:val="007E345B"/>
    <w:rsid w:val="007E35DA"/>
    <w:rsid w:val="007E3628"/>
    <w:rsid w:val="007E367C"/>
    <w:rsid w:val="007E37DA"/>
    <w:rsid w:val="007E37DC"/>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BF6"/>
    <w:rsid w:val="007F0CA6"/>
    <w:rsid w:val="007F0E43"/>
    <w:rsid w:val="007F0EAE"/>
    <w:rsid w:val="007F0F4A"/>
    <w:rsid w:val="007F126A"/>
    <w:rsid w:val="007F14F9"/>
    <w:rsid w:val="007F16FE"/>
    <w:rsid w:val="007F186C"/>
    <w:rsid w:val="007F196A"/>
    <w:rsid w:val="007F1A21"/>
    <w:rsid w:val="007F1C15"/>
    <w:rsid w:val="007F1E3B"/>
    <w:rsid w:val="007F1EC8"/>
    <w:rsid w:val="007F26E6"/>
    <w:rsid w:val="007F28AA"/>
    <w:rsid w:val="007F2ABD"/>
    <w:rsid w:val="007F2C23"/>
    <w:rsid w:val="007F2E31"/>
    <w:rsid w:val="007F31E9"/>
    <w:rsid w:val="007F33A7"/>
    <w:rsid w:val="007F37B2"/>
    <w:rsid w:val="007F3C8B"/>
    <w:rsid w:val="007F3FD2"/>
    <w:rsid w:val="007F4004"/>
    <w:rsid w:val="007F4179"/>
    <w:rsid w:val="007F4B71"/>
    <w:rsid w:val="007F4C0E"/>
    <w:rsid w:val="007F4F46"/>
    <w:rsid w:val="007F5098"/>
    <w:rsid w:val="007F513D"/>
    <w:rsid w:val="007F5160"/>
    <w:rsid w:val="007F5308"/>
    <w:rsid w:val="007F533F"/>
    <w:rsid w:val="007F53EE"/>
    <w:rsid w:val="007F57DA"/>
    <w:rsid w:val="007F5889"/>
    <w:rsid w:val="007F5B11"/>
    <w:rsid w:val="007F5C29"/>
    <w:rsid w:val="007F5C4F"/>
    <w:rsid w:val="007F5EC3"/>
    <w:rsid w:val="007F6059"/>
    <w:rsid w:val="007F6064"/>
    <w:rsid w:val="007F68D6"/>
    <w:rsid w:val="007F6DEC"/>
    <w:rsid w:val="007F6FA3"/>
    <w:rsid w:val="007F724A"/>
    <w:rsid w:val="007F7500"/>
    <w:rsid w:val="007F792D"/>
    <w:rsid w:val="007F7992"/>
    <w:rsid w:val="007F7D03"/>
    <w:rsid w:val="008009C1"/>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E62"/>
    <w:rsid w:val="00803001"/>
    <w:rsid w:val="0080324C"/>
    <w:rsid w:val="00803284"/>
    <w:rsid w:val="008032DC"/>
    <w:rsid w:val="00803581"/>
    <w:rsid w:val="00803B48"/>
    <w:rsid w:val="00803C42"/>
    <w:rsid w:val="00803EEF"/>
    <w:rsid w:val="00804423"/>
    <w:rsid w:val="00804809"/>
    <w:rsid w:val="00804A49"/>
    <w:rsid w:val="00804C6C"/>
    <w:rsid w:val="00804DB1"/>
    <w:rsid w:val="00804DD4"/>
    <w:rsid w:val="00804E00"/>
    <w:rsid w:val="00804EF1"/>
    <w:rsid w:val="0080517B"/>
    <w:rsid w:val="00805304"/>
    <w:rsid w:val="0080534D"/>
    <w:rsid w:val="00805368"/>
    <w:rsid w:val="00805553"/>
    <w:rsid w:val="008057E4"/>
    <w:rsid w:val="0080599B"/>
    <w:rsid w:val="00805ADC"/>
    <w:rsid w:val="00805C1C"/>
    <w:rsid w:val="008061AA"/>
    <w:rsid w:val="008065F0"/>
    <w:rsid w:val="00806904"/>
    <w:rsid w:val="00806B5A"/>
    <w:rsid w:val="00806BB1"/>
    <w:rsid w:val="00806D94"/>
    <w:rsid w:val="00806DCD"/>
    <w:rsid w:val="00807472"/>
    <w:rsid w:val="008075B7"/>
    <w:rsid w:val="008076BA"/>
    <w:rsid w:val="0080783A"/>
    <w:rsid w:val="00807946"/>
    <w:rsid w:val="008079AE"/>
    <w:rsid w:val="00807BD3"/>
    <w:rsid w:val="00810374"/>
    <w:rsid w:val="0081048D"/>
    <w:rsid w:val="00810766"/>
    <w:rsid w:val="0081076E"/>
    <w:rsid w:val="00810B14"/>
    <w:rsid w:val="00810C37"/>
    <w:rsid w:val="00810D83"/>
    <w:rsid w:val="00810DB1"/>
    <w:rsid w:val="00811273"/>
    <w:rsid w:val="00811408"/>
    <w:rsid w:val="0081160F"/>
    <w:rsid w:val="00811B85"/>
    <w:rsid w:val="00811C7D"/>
    <w:rsid w:val="00812558"/>
    <w:rsid w:val="008126AF"/>
    <w:rsid w:val="00812874"/>
    <w:rsid w:val="00812A4E"/>
    <w:rsid w:val="00812B29"/>
    <w:rsid w:val="00812D4C"/>
    <w:rsid w:val="00812D88"/>
    <w:rsid w:val="00812F63"/>
    <w:rsid w:val="00812F96"/>
    <w:rsid w:val="00812FC2"/>
    <w:rsid w:val="00813461"/>
    <w:rsid w:val="0081357E"/>
    <w:rsid w:val="00813885"/>
    <w:rsid w:val="008138A5"/>
    <w:rsid w:val="00813951"/>
    <w:rsid w:val="0081399B"/>
    <w:rsid w:val="0081412B"/>
    <w:rsid w:val="008141E7"/>
    <w:rsid w:val="0081428E"/>
    <w:rsid w:val="00814AA9"/>
    <w:rsid w:val="00814B99"/>
    <w:rsid w:val="00814E92"/>
    <w:rsid w:val="00814E93"/>
    <w:rsid w:val="00814ED7"/>
    <w:rsid w:val="00814FB4"/>
    <w:rsid w:val="0081505E"/>
    <w:rsid w:val="008151EF"/>
    <w:rsid w:val="008152CD"/>
    <w:rsid w:val="0081530E"/>
    <w:rsid w:val="0081575D"/>
    <w:rsid w:val="008157B4"/>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278"/>
    <w:rsid w:val="0081727B"/>
    <w:rsid w:val="0081739B"/>
    <w:rsid w:val="008178FC"/>
    <w:rsid w:val="00817CF6"/>
    <w:rsid w:val="00817DE3"/>
    <w:rsid w:val="008205D9"/>
    <w:rsid w:val="0082061D"/>
    <w:rsid w:val="0082071F"/>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2BB"/>
    <w:rsid w:val="008222E5"/>
    <w:rsid w:val="00822334"/>
    <w:rsid w:val="008223DD"/>
    <w:rsid w:val="008226C1"/>
    <w:rsid w:val="00822738"/>
    <w:rsid w:val="008232CA"/>
    <w:rsid w:val="008235FF"/>
    <w:rsid w:val="0082384C"/>
    <w:rsid w:val="0082398B"/>
    <w:rsid w:val="00823A2B"/>
    <w:rsid w:val="00823C1A"/>
    <w:rsid w:val="00823C98"/>
    <w:rsid w:val="00823CD0"/>
    <w:rsid w:val="00823EDF"/>
    <w:rsid w:val="00823F1F"/>
    <w:rsid w:val="0082419A"/>
    <w:rsid w:val="00824417"/>
    <w:rsid w:val="00824490"/>
    <w:rsid w:val="008247A7"/>
    <w:rsid w:val="008248A3"/>
    <w:rsid w:val="00824B94"/>
    <w:rsid w:val="00825583"/>
    <w:rsid w:val="00825713"/>
    <w:rsid w:val="008258A0"/>
    <w:rsid w:val="00825B30"/>
    <w:rsid w:val="00825D45"/>
    <w:rsid w:val="00825F0B"/>
    <w:rsid w:val="0082621B"/>
    <w:rsid w:val="0082624F"/>
    <w:rsid w:val="008267C8"/>
    <w:rsid w:val="00826C3F"/>
    <w:rsid w:val="00826DC1"/>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9E5"/>
    <w:rsid w:val="00830A0C"/>
    <w:rsid w:val="00830C86"/>
    <w:rsid w:val="00830CD5"/>
    <w:rsid w:val="00830DD9"/>
    <w:rsid w:val="00830E02"/>
    <w:rsid w:val="0083107D"/>
    <w:rsid w:val="008311E9"/>
    <w:rsid w:val="0083131B"/>
    <w:rsid w:val="00831402"/>
    <w:rsid w:val="008314FE"/>
    <w:rsid w:val="00831950"/>
    <w:rsid w:val="00831A19"/>
    <w:rsid w:val="00831CAD"/>
    <w:rsid w:val="00831EF6"/>
    <w:rsid w:val="0083236D"/>
    <w:rsid w:val="008323F6"/>
    <w:rsid w:val="008326C9"/>
    <w:rsid w:val="00832775"/>
    <w:rsid w:val="008329E0"/>
    <w:rsid w:val="00832AF0"/>
    <w:rsid w:val="00832B69"/>
    <w:rsid w:val="00832BD8"/>
    <w:rsid w:val="00832C19"/>
    <w:rsid w:val="00832CDF"/>
    <w:rsid w:val="0083306D"/>
    <w:rsid w:val="00833432"/>
    <w:rsid w:val="00833568"/>
    <w:rsid w:val="008337B1"/>
    <w:rsid w:val="00833833"/>
    <w:rsid w:val="00833977"/>
    <w:rsid w:val="008340BF"/>
    <w:rsid w:val="00834131"/>
    <w:rsid w:val="00834333"/>
    <w:rsid w:val="00834531"/>
    <w:rsid w:val="0083453B"/>
    <w:rsid w:val="00834557"/>
    <w:rsid w:val="008346B4"/>
    <w:rsid w:val="00834948"/>
    <w:rsid w:val="00834B1A"/>
    <w:rsid w:val="00834B46"/>
    <w:rsid w:val="00834D7B"/>
    <w:rsid w:val="00834FA5"/>
    <w:rsid w:val="008350B7"/>
    <w:rsid w:val="00835373"/>
    <w:rsid w:val="008353DC"/>
    <w:rsid w:val="00835518"/>
    <w:rsid w:val="00835690"/>
    <w:rsid w:val="008358FB"/>
    <w:rsid w:val="00835A7F"/>
    <w:rsid w:val="00835E03"/>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C54"/>
    <w:rsid w:val="00840DBF"/>
    <w:rsid w:val="00841265"/>
    <w:rsid w:val="00841557"/>
    <w:rsid w:val="00841625"/>
    <w:rsid w:val="0084171E"/>
    <w:rsid w:val="00841BB4"/>
    <w:rsid w:val="00841DC4"/>
    <w:rsid w:val="008423B0"/>
    <w:rsid w:val="0084242A"/>
    <w:rsid w:val="00842883"/>
    <w:rsid w:val="008431B9"/>
    <w:rsid w:val="00843206"/>
    <w:rsid w:val="008435E3"/>
    <w:rsid w:val="008435E9"/>
    <w:rsid w:val="008436B1"/>
    <w:rsid w:val="00843709"/>
    <w:rsid w:val="00843873"/>
    <w:rsid w:val="00843ACF"/>
    <w:rsid w:val="00843B16"/>
    <w:rsid w:val="00843B30"/>
    <w:rsid w:val="00843BC3"/>
    <w:rsid w:val="00844004"/>
    <w:rsid w:val="00844107"/>
    <w:rsid w:val="00844139"/>
    <w:rsid w:val="00844157"/>
    <w:rsid w:val="0084455B"/>
    <w:rsid w:val="00844893"/>
    <w:rsid w:val="008449C5"/>
    <w:rsid w:val="00844AB8"/>
    <w:rsid w:val="00844B3B"/>
    <w:rsid w:val="00844B72"/>
    <w:rsid w:val="00844F4A"/>
    <w:rsid w:val="00844F97"/>
    <w:rsid w:val="00845168"/>
    <w:rsid w:val="008452B4"/>
    <w:rsid w:val="00845397"/>
    <w:rsid w:val="00845570"/>
    <w:rsid w:val="00845633"/>
    <w:rsid w:val="00845777"/>
    <w:rsid w:val="0084578E"/>
    <w:rsid w:val="0084603E"/>
    <w:rsid w:val="00846192"/>
    <w:rsid w:val="008465F3"/>
    <w:rsid w:val="008475CD"/>
    <w:rsid w:val="008475CE"/>
    <w:rsid w:val="008476F7"/>
    <w:rsid w:val="00847778"/>
    <w:rsid w:val="008477A2"/>
    <w:rsid w:val="00847FB1"/>
    <w:rsid w:val="008500CC"/>
    <w:rsid w:val="00850192"/>
    <w:rsid w:val="0085019E"/>
    <w:rsid w:val="00850242"/>
    <w:rsid w:val="0085024B"/>
    <w:rsid w:val="0085024D"/>
    <w:rsid w:val="008502CA"/>
    <w:rsid w:val="0085039D"/>
    <w:rsid w:val="008503D5"/>
    <w:rsid w:val="008504E7"/>
    <w:rsid w:val="00850713"/>
    <w:rsid w:val="00850913"/>
    <w:rsid w:val="00850C47"/>
    <w:rsid w:val="00851209"/>
    <w:rsid w:val="00851373"/>
    <w:rsid w:val="00851491"/>
    <w:rsid w:val="0085152C"/>
    <w:rsid w:val="008517C2"/>
    <w:rsid w:val="00851BF2"/>
    <w:rsid w:val="00851E0E"/>
    <w:rsid w:val="00851E2F"/>
    <w:rsid w:val="00851E9D"/>
    <w:rsid w:val="00851FEA"/>
    <w:rsid w:val="00852213"/>
    <w:rsid w:val="00852261"/>
    <w:rsid w:val="00852577"/>
    <w:rsid w:val="00852C2A"/>
    <w:rsid w:val="00852D11"/>
    <w:rsid w:val="00852E1C"/>
    <w:rsid w:val="00853628"/>
    <w:rsid w:val="008537F4"/>
    <w:rsid w:val="00853B8E"/>
    <w:rsid w:val="00853C83"/>
    <w:rsid w:val="00853E7B"/>
    <w:rsid w:val="00853F58"/>
    <w:rsid w:val="0085431E"/>
    <w:rsid w:val="00854654"/>
    <w:rsid w:val="00854666"/>
    <w:rsid w:val="0085473B"/>
    <w:rsid w:val="00854876"/>
    <w:rsid w:val="00854A09"/>
    <w:rsid w:val="00854C1F"/>
    <w:rsid w:val="008550DC"/>
    <w:rsid w:val="00855224"/>
    <w:rsid w:val="008553EC"/>
    <w:rsid w:val="008555C7"/>
    <w:rsid w:val="008556C0"/>
    <w:rsid w:val="00855768"/>
    <w:rsid w:val="00855A3B"/>
    <w:rsid w:val="00855BD6"/>
    <w:rsid w:val="00855CA0"/>
    <w:rsid w:val="00855E13"/>
    <w:rsid w:val="00856329"/>
    <w:rsid w:val="0085642B"/>
    <w:rsid w:val="0085655B"/>
    <w:rsid w:val="008568D3"/>
    <w:rsid w:val="0085707C"/>
    <w:rsid w:val="00857138"/>
    <w:rsid w:val="0085731B"/>
    <w:rsid w:val="0085754C"/>
    <w:rsid w:val="00857816"/>
    <w:rsid w:val="00857E40"/>
    <w:rsid w:val="00857F7C"/>
    <w:rsid w:val="00857FD8"/>
    <w:rsid w:val="008600D2"/>
    <w:rsid w:val="00860265"/>
    <w:rsid w:val="00860717"/>
    <w:rsid w:val="00860AC0"/>
    <w:rsid w:val="00860F2D"/>
    <w:rsid w:val="00860FEF"/>
    <w:rsid w:val="0086129B"/>
    <w:rsid w:val="008612A7"/>
    <w:rsid w:val="00861375"/>
    <w:rsid w:val="008617B6"/>
    <w:rsid w:val="00861944"/>
    <w:rsid w:val="0086199B"/>
    <w:rsid w:val="00861F77"/>
    <w:rsid w:val="00862242"/>
    <w:rsid w:val="008623A7"/>
    <w:rsid w:val="00862402"/>
    <w:rsid w:val="00862BD0"/>
    <w:rsid w:val="00862E30"/>
    <w:rsid w:val="0086307B"/>
    <w:rsid w:val="008630E1"/>
    <w:rsid w:val="00863A3E"/>
    <w:rsid w:val="00863BB4"/>
    <w:rsid w:val="00863CA7"/>
    <w:rsid w:val="00863DC7"/>
    <w:rsid w:val="008640C3"/>
    <w:rsid w:val="008641C7"/>
    <w:rsid w:val="00864402"/>
    <w:rsid w:val="008649F4"/>
    <w:rsid w:val="00864A5E"/>
    <w:rsid w:val="00864D8A"/>
    <w:rsid w:val="00864DB7"/>
    <w:rsid w:val="00864EA5"/>
    <w:rsid w:val="00864EC7"/>
    <w:rsid w:val="00865375"/>
    <w:rsid w:val="0086547F"/>
    <w:rsid w:val="00865482"/>
    <w:rsid w:val="008655F7"/>
    <w:rsid w:val="008658DB"/>
    <w:rsid w:val="0086596D"/>
    <w:rsid w:val="00865B34"/>
    <w:rsid w:val="00865C05"/>
    <w:rsid w:val="0086601A"/>
    <w:rsid w:val="008660C3"/>
    <w:rsid w:val="00866393"/>
    <w:rsid w:val="008663A0"/>
    <w:rsid w:val="008665B7"/>
    <w:rsid w:val="008668E5"/>
    <w:rsid w:val="00866A6F"/>
    <w:rsid w:val="00866AB9"/>
    <w:rsid w:val="00866B88"/>
    <w:rsid w:val="00866EBB"/>
    <w:rsid w:val="00866F55"/>
    <w:rsid w:val="008676DB"/>
    <w:rsid w:val="00867750"/>
    <w:rsid w:val="008678A1"/>
    <w:rsid w:val="00867A6F"/>
    <w:rsid w:val="00867B23"/>
    <w:rsid w:val="00867D42"/>
    <w:rsid w:val="00867D59"/>
    <w:rsid w:val="00867D8A"/>
    <w:rsid w:val="00867DC9"/>
    <w:rsid w:val="00867EE6"/>
    <w:rsid w:val="00867FEB"/>
    <w:rsid w:val="008702E0"/>
    <w:rsid w:val="00870902"/>
    <w:rsid w:val="00870B1B"/>
    <w:rsid w:val="00870FE6"/>
    <w:rsid w:val="00871071"/>
    <w:rsid w:val="00871589"/>
    <w:rsid w:val="00871789"/>
    <w:rsid w:val="00871976"/>
    <w:rsid w:val="00871E4E"/>
    <w:rsid w:val="00871FD0"/>
    <w:rsid w:val="008720B0"/>
    <w:rsid w:val="0087213A"/>
    <w:rsid w:val="008723BA"/>
    <w:rsid w:val="00872472"/>
    <w:rsid w:val="0087272E"/>
    <w:rsid w:val="00872982"/>
    <w:rsid w:val="008729AC"/>
    <w:rsid w:val="00872C27"/>
    <w:rsid w:val="00872FA1"/>
    <w:rsid w:val="008730DD"/>
    <w:rsid w:val="00873145"/>
    <w:rsid w:val="00873325"/>
    <w:rsid w:val="00873356"/>
    <w:rsid w:val="00873533"/>
    <w:rsid w:val="008739A7"/>
    <w:rsid w:val="00873A87"/>
    <w:rsid w:val="00873B5F"/>
    <w:rsid w:val="00874649"/>
    <w:rsid w:val="008747AE"/>
    <w:rsid w:val="00874832"/>
    <w:rsid w:val="0087483A"/>
    <w:rsid w:val="00874B52"/>
    <w:rsid w:val="00874BDD"/>
    <w:rsid w:val="00874CD6"/>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974"/>
    <w:rsid w:val="00876C27"/>
    <w:rsid w:val="00876D00"/>
    <w:rsid w:val="00876FE0"/>
    <w:rsid w:val="00877006"/>
    <w:rsid w:val="0087716E"/>
    <w:rsid w:val="00877532"/>
    <w:rsid w:val="008775D8"/>
    <w:rsid w:val="00877968"/>
    <w:rsid w:val="00877B3C"/>
    <w:rsid w:val="00877BE0"/>
    <w:rsid w:val="00877BE3"/>
    <w:rsid w:val="00877CF9"/>
    <w:rsid w:val="008802A4"/>
    <w:rsid w:val="00880B91"/>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81"/>
    <w:rsid w:val="008820A3"/>
    <w:rsid w:val="0088226A"/>
    <w:rsid w:val="00882305"/>
    <w:rsid w:val="00882335"/>
    <w:rsid w:val="008823C6"/>
    <w:rsid w:val="0088252A"/>
    <w:rsid w:val="0088263C"/>
    <w:rsid w:val="008826BF"/>
    <w:rsid w:val="008826F1"/>
    <w:rsid w:val="0088293F"/>
    <w:rsid w:val="008829EC"/>
    <w:rsid w:val="00882D2E"/>
    <w:rsid w:val="00882D9F"/>
    <w:rsid w:val="00882E03"/>
    <w:rsid w:val="00882F21"/>
    <w:rsid w:val="00883581"/>
    <w:rsid w:val="00883627"/>
    <w:rsid w:val="00883AFF"/>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D8C"/>
    <w:rsid w:val="00886129"/>
    <w:rsid w:val="00886392"/>
    <w:rsid w:val="00886882"/>
    <w:rsid w:val="00886AA1"/>
    <w:rsid w:val="00886C67"/>
    <w:rsid w:val="00886C79"/>
    <w:rsid w:val="00886F89"/>
    <w:rsid w:val="00887106"/>
    <w:rsid w:val="008872E4"/>
    <w:rsid w:val="008873F1"/>
    <w:rsid w:val="00887583"/>
    <w:rsid w:val="008878FC"/>
    <w:rsid w:val="00887CC9"/>
    <w:rsid w:val="00887E8D"/>
    <w:rsid w:val="00890034"/>
    <w:rsid w:val="00890122"/>
    <w:rsid w:val="0089074E"/>
    <w:rsid w:val="00890995"/>
    <w:rsid w:val="00890D9F"/>
    <w:rsid w:val="00891378"/>
    <w:rsid w:val="008914FF"/>
    <w:rsid w:val="0089165D"/>
    <w:rsid w:val="0089169E"/>
    <w:rsid w:val="0089176F"/>
    <w:rsid w:val="00891A2A"/>
    <w:rsid w:val="00891C49"/>
    <w:rsid w:val="0089251C"/>
    <w:rsid w:val="00892772"/>
    <w:rsid w:val="00892DBD"/>
    <w:rsid w:val="00892E22"/>
    <w:rsid w:val="00892EB0"/>
    <w:rsid w:val="008932BC"/>
    <w:rsid w:val="008932C5"/>
    <w:rsid w:val="008936C8"/>
    <w:rsid w:val="00893E07"/>
    <w:rsid w:val="0089420C"/>
    <w:rsid w:val="00894943"/>
    <w:rsid w:val="00894C71"/>
    <w:rsid w:val="00894CF9"/>
    <w:rsid w:val="00894E5D"/>
    <w:rsid w:val="00894E65"/>
    <w:rsid w:val="00895230"/>
    <w:rsid w:val="0089539E"/>
    <w:rsid w:val="00895588"/>
    <w:rsid w:val="00895CBB"/>
    <w:rsid w:val="00895D31"/>
    <w:rsid w:val="00895FD9"/>
    <w:rsid w:val="008961A9"/>
    <w:rsid w:val="0089668A"/>
    <w:rsid w:val="008966E4"/>
    <w:rsid w:val="008967D0"/>
    <w:rsid w:val="00896937"/>
    <w:rsid w:val="00896B95"/>
    <w:rsid w:val="00896D21"/>
    <w:rsid w:val="008971BB"/>
    <w:rsid w:val="008972BE"/>
    <w:rsid w:val="00897326"/>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8F0"/>
    <w:rsid w:val="008A3A80"/>
    <w:rsid w:val="008A3F87"/>
    <w:rsid w:val="008A42BB"/>
    <w:rsid w:val="008A42E3"/>
    <w:rsid w:val="008A43B3"/>
    <w:rsid w:val="008A4554"/>
    <w:rsid w:val="008A483F"/>
    <w:rsid w:val="008A490A"/>
    <w:rsid w:val="008A4940"/>
    <w:rsid w:val="008A4A25"/>
    <w:rsid w:val="008A4A3C"/>
    <w:rsid w:val="008A529D"/>
    <w:rsid w:val="008A576D"/>
    <w:rsid w:val="008A581F"/>
    <w:rsid w:val="008A59C8"/>
    <w:rsid w:val="008A5A1B"/>
    <w:rsid w:val="008A5BD9"/>
    <w:rsid w:val="008A5D2B"/>
    <w:rsid w:val="008A6139"/>
    <w:rsid w:val="008A617C"/>
    <w:rsid w:val="008A62CD"/>
    <w:rsid w:val="008A65FB"/>
    <w:rsid w:val="008A6856"/>
    <w:rsid w:val="008A6ADA"/>
    <w:rsid w:val="008A6B0E"/>
    <w:rsid w:val="008A6BF2"/>
    <w:rsid w:val="008A6CBF"/>
    <w:rsid w:val="008A7786"/>
    <w:rsid w:val="008A78A6"/>
    <w:rsid w:val="008A7AF4"/>
    <w:rsid w:val="008A7CF6"/>
    <w:rsid w:val="008A7EE3"/>
    <w:rsid w:val="008B0384"/>
    <w:rsid w:val="008B0513"/>
    <w:rsid w:val="008B052E"/>
    <w:rsid w:val="008B0D7E"/>
    <w:rsid w:val="008B1028"/>
    <w:rsid w:val="008B1094"/>
    <w:rsid w:val="008B126F"/>
    <w:rsid w:val="008B1334"/>
    <w:rsid w:val="008B183B"/>
    <w:rsid w:val="008B235A"/>
    <w:rsid w:val="008B262F"/>
    <w:rsid w:val="008B2872"/>
    <w:rsid w:val="008B2899"/>
    <w:rsid w:val="008B28A4"/>
    <w:rsid w:val="008B290B"/>
    <w:rsid w:val="008B2B4A"/>
    <w:rsid w:val="008B2B5C"/>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613"/>
    <w:rsid w:val="008B4B84"/>
    <w:rsid w:val="008B4C35"/>
    <w:rsid w:val="008B4CDD"/>
    <w:rsid w:val="008B4DBC"/>
    <w:rsid w:val="008B4F62"/>
    <w:rsid w:val="008B525C"/>
    <w:rsid w:val="008B56D2"/>
    <w:rsid w:val="008B58A0"/>
    <w:rsid w:val="008B59FC"/>
    <w:rsid w:val="008B61A2"/>
    <w:rsid w:val="008B640F"/>
    <w:rsid w:val="008B6886"/>
    <w:rsid w:val="008B6888"/>
    <w:rsid w:val="008B68A8"/>
    <w:rsid w:val="008B6D19"/>
    <w:rsid w:val="008B6E8F"/>
    <w:rsid w:val="008B6F84"/>
    <w:rsid w:val="008B708C"/>
    <w:rsid w:val="008B71C7"/>
    <w:rsid w:val="008B71F6"/>
    <w:rsid w:val="008B740E"/>
    <w:rsid w:val="008B76E1"/>
    <w:rsid w:val="008B780B"/>
    <w:rsid w:val="008B7A0D"/>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AC2"/>
    <w:rsid w:val="008C5C5F"/>
    <w:rsid w:val="008C5D13"/>
    <w:rsid w:val="008C5DDF"/>
    <w:rsid w:val="008C5F63"/>
    <w:rsid w:val="008C63B2"/>
    <w:rsid w:val="008C65AF"/>
    <w:rsid w:val="008C681D"/>
    <w:rsid w:val="008C68FD"/>
    <w:rsid w:val="008C6AC7"/>
    <w:rsid w:val="008C6BC7"/>
    <w:rsid w:val="008C6BD5"/>
    <w:rsid w:val="008C6BD9"/>
    <w:rsid w:val="008C6C28"/>
    <w:rsid w:val="008C704A"/>
    <w:rsid w:val="008C7150"/>
    <w:rsid w:val="008C723F"/>
    <w:rsid w:val="008C7305"/>
    <w:rsid w:val="008C764A"/>
    <w:rsid w:val="008C7731"/>
    <w:rsid w:val="008C77BA"/>
    <w:rsid w:val="008C7910"/>
    <w:rsid w:val="008C7937"/>
    <w:rsid w:val="008C7F7A"/>
    <w:rsid w:val="008D024B"/>
    <w:rsid w:val="008D02ED"/>
    <w:rsid w:val="008D032C"/>
    <w:rsid w:val="008D04BD"/>
    <w:rsid w:val="008D06ED"/>
    <w:rsid w:val="008D06F8"/>
    <w:rsid w:val="008D0806"/>
    <w:rsid w:val="008D0827"/>
    <w:rsid w:val="008D09DE"/>
    <w:rsid w:val="008D0A55"/>
    <w:rsid w:val="008D0C10"/>
    <w:rsid w:val="008D0D78"/>
    <w:rsid w:val="008D0DD3"/>
    <w:rsid w:val="008D1053"/>
    <w:rsid w:val="008D1224"/>
    <w:rsid w:val="008D1586"/>
    <w:rsid w:val="008D1B7B"/>
    <w:rsid w:val="008D1C9C"/>
    <w:rsid w:val="008D1E6F"/>
    <w:rsid w:val="008D2017"/>
    <w:rsid w:val="008D20BB"/>
    <w:rsid w:val="008D21A5"/>
    <w:rsid w:val="008D2D4C"/>
    <w:rsid w:val="008D2E85"/>
    <w:rsid w:val="008D3938"/>
    <w:rsid w:val="008D3A1B"/>
    <w:rsid w:val="008D3AA4"/>
    <w:rsid w:val="008D3B68"/>
    <w:rsid w:val="008D4113"/>
    <w:rsid w:val="008D4253"/>
    <w:rsid w:val="008D43EC"/>
    <w:rsid w:val="008D4469"/>
    <w:rsid w:val="008D44B4"/>
    <w:rsid w:val="008D44D2"/>
    <w:rsid w:val="008D4554"/>
    <w:rsid w:val="008D455D"/>
    <w:rsid w:val="008D477F"/>
    <w:rsid w:val="008D48C6"/>
    <w:rsid w:val="008D4FF5"/>
    <w:rsid w:val="008D5557"/>
    <w:rsid w:val="008D56C5"/>
    <w:rsid w:val="008D58A9"/>
    <w:rsid w:val="008D5BC8"/>
    <w:rsid w:val="008D5CBE"/>
    <w:rsid w:val="008D6054"/>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15"/>
    <w:rsid w:val="008E022B"/>
    <w:rsid w:val="008E038C"/>
    <w:rsid w:val="008E05B9"/>
    <w:rsid w:val="008E0D2B"/>
    <w:rsid w:val="008E12AD"/>
    <w:rsid w:val="008E12E2"/>
    <w:rsid w:val="008E1403"/>
    <w:rsid w:val="008E175A"/>
    <w:rsid w:val="008E1866"/>
    <w:rsid w:val="008E1B8D"/>
    <w:rsid w:val="008E1C32"/>
    <w:rsid w:val="008E2038"/>
    <w:rsid w:val="008E20D5"/>
    <w:rsid w:val="008E215A"/>
    <w:rsid w:val="008E21F6"/>
    <w:rsid w:val="008E260F"/>
    <w:rsid w:val="008E2660"/>
    <w:rsid w:val="008E2889"/>
    <w:rsid w:val="008E2E08"/>
    <w:rsid w:val="008E2EFE"/>
    <w:rsid w:val="008E2FAF"/>
    <w:rsid w:val="008E3080"/>
    <w:rsid w:val="008E3535"/>
    <w:rsid w:val="008E36AE"/>
    <w:rsid w:val="008E36B4"/>
    <w:rsid w:val="008E383D"/>
    <w:rsid w:val="008E39D8"/>
    <w:rsid w:val="008E3A85"/>
    <w:rsid w:val="008E4136"/>
    <w:rsid w:val="008E433E"/>
    <w:rsid w:val="008E454F"/>
    <w:rsid w:val="008E4930"/>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E2"/>
    <w:rsid w:val="008E6644"/>
    <w:rsid w:val="008E678B"/>
    <w:rsid w:val="008E67D4"/>
    <w:rsid w:val="008E6E43"/>
    <w:rsid w:val="008E6F97"/>
    <w:rsid w:val="008E706D"/>
    <w:rsid w:val="008E719F"/>
    <w:rsid w:val="008E7A4E"/>
    <w:rsid w:val="008E7EAB"/>
    <w:rsid w:val="008E7F55"/>
    <w:rsid w:val="008F01EB"/>
    <w:rsid w:val="008F03DD"/>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2014"/>
    <w:rsid w:val="008F2109"/>
    <w:rsid w:val="008F2223"/>
    <w:rsid w:val="008F239D"/>
    <w:rsid w:val="008F23FE"/>
    <w:rsid w:val="008F2869"/>
    <w:rsid w:val="008F286A"/>
    <w:rsid w:val="008F2A36"/>
    <w:rsid w:val="008F2B4D"/>
    <w:rsid w:val="008F2C7F"/>
    <w:rsid w:val="008F2F5C"/>
    <w:rsid w:val="008F2FD5"/>
    <w:rsid w:val="008F326A"/>
    <w:rsid w:val="008F32F5"/>
    <w:rsid w:val="008F3370"/>
    <w:rsid w:val="008F3485"/>
    <w:rsid w:val="008F372E"/>
    <w:rsid w:val="008F37FF"/>
    <w:rsid w:val="008F384B"/>
    <w:rsid w:val="008F39C8"/>
    <w:rsid w:val="008F3A2D"/>
    <w:rsid w:val="008F3AFF"/>
    <w:rsid w:val="008F3BA0"/>
    <w:rsid w:val="008F3DAA"/>
    <w:rsid w:val="008F3F78"/>
    <w:rsid w:val="008F4192"/>
    <w:rsid w:val="008F4490"/>
    <w:rsid w:val="008F44FF"/>
    <w:rsid w:val="008F4501"/>
    <w:rsid w:val="008F4B48"/>
    <w:rsid w:val="008F4B8F"/>
    <w:rsid w:val="008F4D9C"/>
    <w:rsid w:val="008F4FC5"/>
    <w:rsid w:val="008F58B6"/>
    <w:rsid w:val="008F5D7A"/>
    <w:rsid w:val="008F5F53"/>
    <w:rsid w:val="008F618E"/>
    <w:rsid w:val="008F63AD"/>
    <w:rsid w:val="008F6B55"/>
    <w:rsid w:val="008F6C17"/>
    <w:rsid w:val="008F6DC0"/>
    <w:rsid w:val="008F6DC9"/>
    <w:rsid w:val="008F72A3"/>
    <w:rsid w:val="008F7420"/>
    <w:rsid w:val="008F7694"/>
    <w:rsid w:val="008F7703"/>
    <w:rsid w:val="008F794D"/>
    <w:rsid w:val="008F7B2F"/>
    <w:rsid w:val="008F7D11"/>
    <w:rsid w:val="008F7FBE"/>
    <w:rsid w:val="0090032F"/>
    <w:rsid w:val="009008AB"/>
    <w:rsid w:val="00900CA3"/>
    <w:rsid w:val="00900DED"/>
    <w:rsid w:val="00900DFC"/>
    <w:rsid w:val="00900E65"/>
    <w:rsid w:val="00900EBE"/>
    <w:rsid w:val="009011A8"/>
    <w:rsid w:val="00901326"/>
    <w:rsid w:val="0090173C"/>
    <w:rsid w:val="00901746"/>
    <w:rsid w:val="00901750"/>
    <w:rsid w:val="0090176F"/>
    <w:rsid w:val="00901EBF"/>
    <w:rsid w:val="009020EE"/>
    <w:rsid w:val="009024B0"/>
    <w:rsid w:val="0090271F"/>
    <w:rsid w:val="009028BE"/>
    <w:rsid w:val="00902B94"/>
    <w:rsid w:val="00903052"/>
    <w:rsid w:val="00903058"/>
    <w:rsid w:val="009030AD"/>
    <w:rsid w:val="00903505"/>
    <w:rsid w:val="009035B0"/>
    <w:rsid w:val="0090364C"/>
    <w:rsid w:val="009038FA"/>
    <w:rsid w:val="00903934"/>
    <w:rsid w:val="00903BBA"/>
    <w:rsid w:val="00903C44"/>
    <w:rsid w:val="00903E8A"/>
    <w:rsid w:val="00903EA7"/>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37E"/>
    <w:rsid w:val="009063AB"/>
    <w:rsid w:val="009063C0"/>
    <w:rsid w:val="00906492"/>
    <w:rsid w:val="009065E0"/>
    <w:rsid w:val="0090664E"/>
    <w:rsid w:val="009067D8"/>
    <w:rsid w:val="009068C9"/>
    <w:rsid w:val="00906C9A"/>
    <w:rsid w:val="00906DEE"/>
    <w:rsid w:val="00907275"/>
    <w:rsid w:val="00907311"/>
    <w:rsid w:val="009077C8"/>
    <w:rsid w:val="00907DB8"/>
    <w:rsid w:val="00910278"/>
    <w:rsid w:val="00910289"/>
    <w:rsid w:val="009103AD"/>
    <w:rsid w:val="009105DE"/>
    <w:rsid w:val="00910675"/>
    <w:rsid w:val="009109A9"/>
    <w:rsid w:val="00910B9E"/>
    <w:rsid w:val="00910DDA"/>
    <w:rsid w:val="00910DF8"/>
    <w:rsid w:val="009112FC"/>
    <w:rsid w:val="0091157C"/>
    <w:rsid w:val="00911905"/>
    <w:rsid w:val="009119C8"/>
    <w:rsid w:val="00911B55"/>
    <w:rsid w:val="00911DD5"/>
    <w:rsid w:val="00911EB9"/>
    <w:rsid w:val="0091226D"/>
    <w:rsid w:val="00912489"/>
    <w:rsid w:val="009126CE"/>
    <w:rsid w:val="00912876"/>
    <w:rsid w:val="00912904"/>
    <w:rsid w:val="00912A86"/>
    <w:rsid w:val="00912B6A"/>
    <w:rsid w:val="00912B9B"/>
    <w:rsid w:val="00912BE3"/>
    <w:rsid w:val="00912DB6"/>
    <w:rsid w:val="00912DE4"/>
    <w:rsid w:val="00912E2D"/>
    <w:rsid w:val="00912E79"/>
    <w:rsid w:val="00912E90"/>
    <w:rsid w:val="00912ED5"/>
    <w:rsid w:val="00912F37"/>
    <w:rsid w:val="00912F5E"/>
    <w:rsid w:val="00913339"/>
    <w:rsid w:val="009133DB"/>
    <w:rsid w:val="009134B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5F25"/>
    <w:rsid w:val="0091604F"/>
    <w:rsid w:val="009168EE"/>
    <w:rsid w:val="00916B40"/>
    <w:rsid w:val="00916DCF"/>
    <w:rsid w:val="0091754A"/>
    <w:rsid w:val="009176FD"/>
    <w:rsid w:val="00917A0F"/>
    <w:rsid w:val="00917B22"/>
    <w:rsid w:val="00917B47"/>
    <w:rsid w:val="0092006F"/>
    <w:rsid w:val="00920081"/>
    <w:rsid w:val="0092018C"/>
    <w:rsid w:val="0092030D"/>
    <w:rsid w:val="009203B2"/>
    <w:rsid w:val="009203B9"/>
    <w:rsid w:val="0092060C"/>
    <w:rsid w:val="00920AB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AD"/>
    <w:rsid w:val="00924554"/>
    <w:rsid w:val="0092469D"/>
    <w:rsid w:val="009246C2"/>
    <w:rsid w:val="009247EE"/>
    <w:rsid w:val="009248CC"/>
    <w:rsid w:val="009251EE"/>
    <w:rsid w:val="0092535F"/>
    <w:rsid w:val="00925412"/>
    <w:rsid w:val="00925473"/>
    <w:rsid w:val="00925583"/>
    <w:rsid w:val="009255DB"/>
    <w:rsid w:val="00925943"/>
    <w:rsid w:val="00925950"/>
    <w:rsid w:val="00925BA1"/>
    <w:rsid w:val="00925DB0"/>
    <w:rsid w:val="00925E3E"/>
    <w:rsid w:val="00926219"/>
    <w:rsid w:val="0092636E"/>
    <w:rsid w:val="00926388"/>
    <w:rsid w:val="009263BC"/>
    <w:rsid w:val="00926765"/>
    <w:rsid w:val="00926A88"/>
    <w:rsid w:val="0092723B"/>
    <w:rsid w:val="0092762A"/>
    <w:rsid w:val="009277E1"/>
    <w:rsid w:val="00927AE5"/>
    <w:rsid w:val="00927C81"/>
    <w:rsid w:val="00930196"/>
    <w:rsid w:val="00930443"/>
    <w:rsid w:val="009305D9"/>
    <w:rsid w:val="009308A6"/>
    <w:rsid w:val="00930B48"/>
    <w:rsid w:val="00930C5E"/>
    <w:rsid w:val="0093117D"/>
    <w:rsid w:val="0093118F"/>
    <w:rsid w:val="009312AE"/>
    <w:rsid w:val="0093176F"/>
    <w:rsid w:val="009317F8"/>
    <w:rsid w:val="00931A00"/>
    <w:rsid w:val="00931C4A"/>
    <w:rsid w:val="00931C6B"/>
    <w:rsid w:val="00931E20"/>
    <w:rsid w:val="00931F8F"/>
    <w:rsid w:val="00932401"/>
    <w:rsid w:val="00932576"/>
    <w:rsid w:val="0093268E"/>
    <w:rsid w:val="00932714"/>
    <w:rsid w:val="00932A0D"/>
    <w:rsid w:val="00932A5D"/>
    <w:rsid w:val="00932A9B"/>
    <w:rsid w:val="00932C41"/>
    <w:rsid w:val="00932CB9"/>
    <w:rsid w:val="00932CC5"/>
    <w:rsid w:val="00932F9C"/>
    <w:rsid w:val="0093323B"/>
    <w:rsid w:val="00933437"/>
    <w:rsid w:val="009334B4"/>
    <w:rsid w:val="009334C1"/>
    <w:rsid w:val="0093374C"/>
    <w:rsid w:val="00933967"/>
    <w:rsid w:val="0093396C"/>
    <w:rsid w:val="00933FDE"/>
    <w:rsid w:val="00934005"/>
    <w:rsid w:val="00934104"/>
    <w:rsid w:val="00934848"/>
    <w:rsid w:val="009349FE"/>
    <w:rsid w:val="00934A0F"/>
    <w:rsid w:val="00934B19"/>
    <w:rsid w:val="00934E2F"/>
    <w:rsid w:val="009351DF"/>
    <w:rsid w:val="009353CF"/>
    <w:rsid w:val="009365ED"/>
    <w:rsid w:val="009366AC"/>
    <w:rsid w:val="009366CA"/>
    <w:rsid w:val="009366D8"/>
    <w:rsid w:val="009369B5"/>
    <w:rsid w:val="00936AE6"/>
    <w:rsid w:val="00937421"/>
    <w:rsid w:val="0093791C"/>
    <w:rsid w:val="00937B38"/>
    <w:rsid w:val="00937E8B"/>
    <w:rsid w:val="00937F12"/>
    <w:rsid w:val="00937F1D"/>
    <w:rsid w:val="009400D2"/>
    <w:rsid w:val="009400D6"/>
    <w:rsid w:val="009404D7"/>
    <w:rsid w:val="0094050B"/>
    <w:rsid w:val="00940866"/>
    <w:rsid w:val="00940D94"/>
    <w:rsid w:val="0094125B"/>
    <w:rsid w:val="00941309"/>
    <w:rsid w:val="00941603"/>
    <w:rsid w:val="009419F4"/>
    <w:rsid w:val="00941ABF"/>
    <w:rsid w:val="00941C15"/>
    <w:rsid w:val="00941E20"/>
    <w:rsid w:val="00941F5F"/>
    <w:rsid w:val="009420AB"/>
    <w:rsid w:val="00942127"/>
    <w:rsid w:val="009422F2"/>
    <w:rsid w:val="0094231F"/>
    <w:rsid w:val="009424F8"/>
    <w:rsid w:val="009426E6"/>
    <w:rsid w:val="00942BAE"/>
    <w:rsid w:val="00943024"/>
    <w:rsid w:val="009430CB"/>
    <w:rsid w:val="00943180"/>
    <w:rsid w:val="0094324A"/>
    <w:rsid w:val="00943410"/>
    <w:rsid w:val="00943431"/>
    <w:rsid w:val="00943513"/>
    <w:rsid w:val="00943867"/>
    <w:rsid w:val="009438E2"/>
    <w:rsid w:val="00943988"/>
    <w:rsid w:val="00943CA4"/>
    <w:rsid w:val="00943D64"/>
    <w:rsid w:val="0094401B"/>
    <w:rsid w:val="009442CE"/>
    <w:rsid w:val="00944428"/>
    <w:rsid w:val="0094465A"/>
    <w:rsid w:val="00944955"/>
    <w:rsid w:val="00944965"/>
    <w:rsid w:val="00944A6C"/>
    <w:rsid w:val="0094501A"/>
    <w:rsid w:val="00945056"/>
    <w:rsid w:val="00945257"/>
    <w:rsid w:val="009452E5"/>
    <w:rsid w:val="0094571C"/>
    <w:rsid w:val="009459BC"/>
    <w:rsid w:val="00945DD3"/>
    <w:rsid w:val="0094600C"/>
    <w:rsid w:val="009462F7"/>
    <w:rsid w:val="009463B6"/>
    <w:rsid w:val="009464F3"/>
    <w:rsid w:val="0094665C"/>
    <w:rsid w:val="009467FA"/>
    <w:rsid w:val="00946879"/>
    <w:rsid w:val="009468C7"/>
    <w:rsid w:val="00946B07"/>
    <w:rsid w:val="00946B5C"/>
    <w:rsid w:val="009471C0"/>
    <w:rsid w:val="00947314"/>
    <w:rsid w:val="0094736E"/>
    <w:rsid w:val="00947470"/>
    <w:rsid w:val="00947699"/>
    <w:rsid w:val="009476AE"/>
    <w:rsid w:val="0094799D"/>
    <w:rsid w:val="009479A4"/>
    <w:rsid w:val="00947A4A"/>
    <w:rsid w:val="00947A4F"/>
    <w:rsid w:val="009502D5"/>
    <w:rsid w:val="0095032B"/>
    <w:rsid w:val="0095037C"/>
    <w:rsid w:val="0095065B"/>
    <w:rsid w:val="00950DF2"/>
    <w:rsid w:val="009510CE"/>
    <w:rsid w:val="009510D3"/>
    <w:rsid w:val="0095116B"/>
    <w:rsid w:val="00951565"/>
    <w:rsid w:val="00951D66"/>
    <w:rsid w:val="00951D8C"/>
    <w:rsid w:val="00951F39"/>
    <w:rsid w:val="00952229"/>
    <w:rsid w:val="009522BD"/>
    <w:rsid w:val="00952313"/>
    <w:rsid w:val="00952322"/>
    <w:rsid w:val="009523FF"/>
    <w:rsid w:val="009524B9"/>
    <w:rsid w:val="009528FE"/>
    <w:rsid w:val="00952A4F"/>
    <w:rsid w:val="00953264"/>
    <w:rsid w:val="0095326B"/>
    <w:rsid w:val="009534B4"/>
    <w:rsid w:val="009534F6"/>
    <w:rsid w:val="00953696"/>
    <w:rsid w:val="0095371E"/>
    <w:rsid w:val="00953753"/>
    <w:rsid w:val="00953E0E"/>
    <w:rsid w:val="00953F51"/>
    <w:rsid w:val="009545FF"/>
    <w:rsid w:val="00954669"/>
    <w:rsid w:val="00954AC1"/>
    <w:rsid w:val="00954E3E"/>
    <w:rsid w:val="00954FF1"/>
    <w:rsid w:val="00955027"/>
    <w:rsid w:val="00955478"/>
    <w:rsid w:val="0095548B"/>
    <w:rsid w:val="00955641"/>
    <w:rsid w:val="0095583F"/>
    <w:rsid w:val="00955A5B"/>
    <w:rsid w:val="00955B38"/>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6C6"/>
    <w:rsid w:val="009579BC"/>
    <w:rsid w:val="00957CB0"/>
    <w:rsid w:val="00957D3A"/>
    <w:rsid w:val="00957D5B"/>
    <w:rsid w:val="0096015D"/>
    <w:rsid w:val="00960521"/>
    <w:rsid w:val="00960664"/>
    <w:rsid w:val="009606B7"/>
    <w:rsid w:val="00960921"/>
    <w:rsid w:val="00960971"/>
    <w:rsid w:val="009609D0"/>
    <w:rsid w:val="00960DDF"/>
    <w:rsid w:val="0096109E"/>
    <w:rsid w:val="009612B8"/>
    <w:rsid w:val="0096143C"/>
    <w:rsid w:val="009615C3"/>
    <w:rsid w:val="00961812"/>
    <w:rsid w:val="0096181B"/>
    <w:rsid w:val="00961C0C"/>
    <w:rsid w:val="00961F35"/>
    <w:rsid w:val="00961F5F"/>
    <w:rsid w:val="00961F8B"/>
    <w:rsid w:val="009620DE"/>
    <w:rsid w:val="00962567"/>
    <w:rsid w:val="009627EB"/>
    <w:rsid w:val="00962A93"/>
    <w:rsid w:val="00962D46"/>
    <w:rsid w:val="00962D71"/>
    <w:rsid w:val="00962E9D"/>
    <w:rsid w:val="00963955"/>
    <w:rsid w:val="00963CA1"/>
    <w:rsid w:val="00963CB4"/>
    <w:rsid w:val="00963F12"/>
    <w:rsid w:val="00963F43"/>
    <w:rsid w:val="00963FEA"/>
    <w:rsid w:val="00964170"/>
    <w:rsid w:val="00964241"/>
    <w:rsid w:val="00964325"/>
    <w:rsid w:val="0096440D"/>
    <w:rsid w:val="00964523"/>
    <w:rsid w:val="00964C85"/>
    <w:rsid w:val="00964FBA"/>
    <w:rsid w:val="00965217"/>
    <w:rsid w:val="00965338"/>
    <w:rsid w:val="009655E0"/>
    <w:rsid w:val="00965753"/>
    <w:rsid w:val="009658AE"/>
    <w:rsid w:val="0096597A"/>
    <w:rsid w:val="00965B08"/>
    <w:rsid w:val="00965C43"/>
    <w:rsid w:val="00965C8E"/>
    <w:rsid w:val="00965EF1"/>
    <w:rsid w:val="00966107"/>
    <w:rsid w:val="00966155"/>
    <w:rsid w:val="009664D6"/>
    <w:rsid w:val="0096650E"/>
    <w:rsid w:val="00966562"/>
    <w:rsid w:val="00966B1C"/>
    <w:rsid w:val="00966C01"/>
    <w:rsid w:val="009671EB"/>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FA"/>
    <w:rsid w:val="0097288C"/>
    <w:rsid w:val="009729D9"/>
    <w:rsid w:val="00972B27"/>
    <w:rsid w:val="00973308"/>
    <w:rsid w:val="00973309"/>
    <w:rsid w:val="009734D1"/>
    <w:rsid w:val="009734F9"/>
    <w:rsid w:val="0097366A"/>
    <w:rsid w:val="0097376C"/>
    <w:rsid w:val="00973978"/>
    <w:rsid w:val="009739C5"/>
    <w:rsid w:val="00973DB7"/>
    <w:rsid w:val="00973DD3"/>
    <w:rsid w:val="00973FD8"/>
    <w:rsid w:val="009741BE"/>
    <w:rsid w:val="00974295"/>
    <w:rsid w:val="00974488"/>
    <w:rsid w:val="00974537"/>
    <w:rsid w:val="0097476F"/>
    <w:rsid w:val="009747F6"/>
    <w:rsid w:val="0097483F"/>
    <w:rsid w:val="00974E60"/>
    <w:rsid w:val="009750A7"/>
    <w:rsid w:val="009754E5"/>
    <w:rsid w:val="0097556C"/>
    <w:rsid w:val="00975653"/>
    <w:rsid w:val="009756EC"/>
    <w:rsid w:val="00975720"/>
    <w:rsid w:val="00975962"/>
    <w:rsid w:val="00975A26"/>
    <w:rsid w:val="009760F5"/>
    <w:rsid w:val="009761A0"/>
    <w:rsid w:val="00976222"/>
    <w:rsid w:val="009763F3"/>
    <w:rsid w:val="009764F0"/>
    <w:rsid w:val="009766BF"/>
    <w:rsid w:val="009768C7"/>
    <w:rsid w:val="00976E0A"/>
    <w:rsid w:val="00976F58"/>
    <w:rsid w:val="00977371"/>
    <w:rsid w:val="009777AD"/>
    <w:rsid w:val="00977997"/>
    <w:rsid w:val="009779CC"/>
    <w:rsid w:val="00980065"/>
    <w:rsid w:val="0098023F"/>
    <w:rsid w:val="009802AF"/>
    <w:rsid w:val="00980397"/>
    <w:rsid w:val="0098049A"/>
    <w:rsid w:val="009807BD"/>
    <w:rsid w:val="009807D7"/>
    <w:rsid w:val="0098081C"/>
    <w:rsid w:val="00980C50"/>
    <w:rsid w:val="00980E93"/>
    <w:rsid w:val="00981026"/>
    <w:rsid w:val="009812BA"/>
    <w:rsid w:val="00981358"/>
    <w:rsid w:val="00981621"/>
    <w:rsid w:val="00981678"/>
    <w:rsid w:val="0098179C"/>
    <w:rsid w:val="009820EA"/>
    <w:rsid w:val="00982258"/>
    <w:rsid w:val="00982361"/>
    <w:rsid w:val="00982443"/>
    <w:rsid w:val="00982E0C"/>
    <w:rsid w:val="009831A7"/>
    <w:rsid w:val="00983552"/>
    <w:rsid w:val="009835D4"/>
    <w:rsid w:val="009837E8"/>
    <w:rsid w:val="00983A32"/>
    <w:rsid w:val="00983CA7"/>
    <w:rsid w:val="00983D47"/>
    <w:rsid w:val="00983F42"/>
    <w:rsid w:val="009840CB"/>
    <w:rsid w:val="009843F3"/>
    <w:rsid w:val="00984716"/>
    <w:rsid w:val="0098477C"/>
    <w:rsid w:val="00984DC1"/>
    <w:rsid w:val="00984EAD"/>
    <w:rsid w:val="0098505A"/>
    <w:rsid w:val="009851BA"/>
    <w:rsid w:val="00985291"/>
    <w:rsid w:val="00985A3B"/>
    <w:rsid w:val="00985D94"/>
    <w:rsid w:val="00985D99"/>
    <w:rsid w:val="00985DD9"/>
    <w:rsid w:val="0098600F"/>
    <w:rsid w:val="0098624B"/>
    <w:rsid w:val="0098640F"/>
    <w:rsid w:val="0098645E"/>
    <w:rsid w:val="00986947"/>
    <w:rsid w:val="0098696B"/>
    <w:rsid w:val="00986975"/>
    <w:rsid w:val="00986A01"/>
    <w:rsid w:val="00986BA5"/>
    <w:rsid w:val="00986BEC"/>
    <w:rsid w:val="00986C48"/>
    <w:rsid w:val="0098727C"/>
    <w:rsid w:val="00987387"/>
    <w:rsid w:val="00987454"/>
    <w:rsid w:val="00987608"/>
    <w:rsid w:val="009877FC"/>
    <w:rsid w:val="00987B02"/>
    <w:rsid w:val="00987B23"/>
    <w:rsid w:val="00987D17"/>
    <w:rsid w:val="00987FBA"/>
    <w:rsid w:val="00990053"/>
    <w:rsid w:val="0099019F"/>
    <w:rsid w:val="0099046C"/>
    <w:rsid w:val="009905C5"/>
    <w:rsid w:val="0099081A"/>
    <w:rsid w:val="00990BD5"/>
    <w:rsid w:val="00990BF1"/>
    <w:rsid w:val="00990D2E"/>
    <w:rsid w:val="00990FAF"/>
    <w:rsid w:val="0099114E"/>
    <w:rsid w:val="00991496"/>
    <w:rsid w:val="00991500"/>
    <w:rsid w:val="0099164B"/>
    <w:rsid w:val="00991BAD"/>
    <w:rsid w:val="00991BED"/>
    <w:rsid w:val="00991C4F"/>
    <w:rsid w:val="00991D07"/>
    <w:rsid w:val="00991DEE"/>
    <w:rsid w:val="009920AD"/>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9EB"/>
    <w:rsid w:val="00994B02"/>
    <w:rsid w:val="00994FDA"/>
    <w:rsid w:val="00994FF7"/>
    <w:rsid w:val="0099513F"/>
    <w:rsid w:val="009955C6"/>
    <w:rsid w:val="009957F7"/>
    <w:rsid w:val="00995991"/>
    <w:rsid w:val="00995D1F"/>
    <w:rsid w:val="00995D77"/>
    <w:rsid w:val="00995FB7"/>
    <w:rsid w:val="009961BD"/>
    <w:rsid w:val="00996250"/>
    <w:rsid w:val="00996552"/>
    <w:rsid w:val="0099660C"/>
    <w:rsid w:val="00996652"/>
    <w:rsid w:val="009967C7"/>
    <w:rsid w:val="00996B54"/>
    <w:rsid w:val="00996CB3"/>
    <w:rsid w:val="00996CF0"/>
    <w:rsid w:val="00996D0C"/>
    <w:rsid w:val="00996D3D"/>
    <w:rsid w:val="009970E5"/>
    <w:rsid w:val="009971D6"/>
    <w:rsid w:val="00997550"/>
    <w:rsid w:val="009977FF"/>
    <w:rsid w:val="0099780D"/>
    <w:rsid w:val="00997A80"/>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87A"/>
    <w:rsid w:val="009A2966"/>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7DD"/>
    <w:rsid w:val="009A59E1"/>
    <w:rsid w:val="009A59E6"/>
    <w:rsid w:val="009A5F75"/>
    <w:rsid w:val="009A60A2"/>
    <w:rsid w:val="009A60C5"/>
    <w:rsid w:val="009A60D5"/>
    <w:rsid w:val="009A616E"/>
    <w:rsid w:val="009A6409"/>
    <w:rsid w:val="009A6619"/>
    <w:rsid w:val="009A699E"/>
    <w:rsid w:val="009A69E1"/>
    <w:rsid w:val="009A6C40"/>
    <w:rsid w:val="009A6EBA"/>
    <w:rsid w:val="009A71DE"/>
    <w:rsid w:val="009A7659"/>
    <w:rsid w:val="009A768C"/>
    <w:rsid w:val="009A773E"/>
    <w:rsid w:val="009A774E"/>
    <w:rsid w:val="009A7B2A"/>
    <w:rsid w:val="009A7E84"/>
    <w:rsid w:val="009A7ED4"/>
    <w:rsid w:val="009A7F4B"/>
    <w:rsid w:val="009B01A5"/>
    <w:rsid w:val="009B03C1"/>
    <w:rsid w:val="009B0681"/>
    <w:rsid w:val="009B0862"/>
    <w:rsid w:val="009B096E"/>
    <w:rsid w:val="009B0A05"/>
    <w:rsid w:val="009B0BE3"/>
    <w:rsid w:val="009B0CBF"/>
    <w:rsid w:val="009B0F23"/>
    <w:rsid w:val="009B1142"/>
    <w:rsid w:val="009B15EF"/>
    <w:rsid w:val="009B1763"/>
    <w:rsid w:val="009B1BF6"/>
    <w:rsid w:val="009B1BFE"/>
    <w:rsid w:val="009B1D2D"/>
    <w:rsid w:val="009B1DFD"/>
    <w:rsid w:val="009B21FD"/>
    <w:rsid w:val="009B2243"/>
    <w:rsid w:val="009B2441"/>
    <w:rsid w:val="009B26E5"/>
    <w:rsid w:val="009B2830"/>
    <w:rsid w:val="009B2B54"/>
    <w:rsid w:val="009B2C23"/>
    <w:rsid w:val="009B2F6A"/>
    <w:rsid w:val="009B2F6B"/>
    <w:rsid w:val="009B2F7E"/>
    <w:rsid w:val="009B2FD7"/>
    <w:rsid w:val="009B3273"/>
    <w:rsid w:val="009B380C"/>
    <w:rsid w:val="009B3892"/>
    <w:rsid w:val="009B3AA9"/>
    <w:rsid w:val="009B4056"/>
    <w:rsid w:val="009B413D"/>
    <w:rsid w:val="009B42DE"/>
    <w:rsid w:val="009B4611"/>
    <w:rsid w:val="009B48A8"/>
    <w:rsid w:val="009B4A66"/>
    <w:rsid w:val="009B4BC3"/>
    <w:rsid w:val="009B4CFC"/>
    <w:rsid w:val="009B4E08"/>
    <w:rsid w:val="009B4F61"/>
    <w:rsid w:val="009B532C"/>
    <w:rsid w:val="009B5565"/>
    <w:rsid w:val="009B573F"/>
    <w:rsid w:val="009B5931"/>
    <w:rsid w:val="009B5A1B"/>
    <w:rsid w:val="009B5DC9"/>
    <w:rsid w:val="009B5E03"/>
    <w:rsid w:val="009B5F22"/>
    <w:rsid w:val="009B5F9D"/>
    <w:rsid w:val="009B5FAA"/>
    <w:rsid w:val="009B605C"/>
    <w:rsid w:val="009B60F6"/>
    <w:rsid w:val="009B66D6"/>
    <w:rsid w:val="009B66F3"/>
    <w:rsid w:val="009B6899"/>
    <w:rsid w:val="009B69E2"/>
    <w:rsid w:val="009B6BEB"/>
    <w:rsid w:val="009B6C29"/>
    <w:rsid w:val="009B6C41"/>
    <w:rsid w:val="009B6C90"/>
    <w:rsid w:val="009B6DA2"/>
    <w:rsid w:val="009B708F"/>
    <w:rsid w:val="009B723F"/>
    <w:rsid w:val="009B7427"/>
    <w:rsid w:val="009B7641"/>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86D"/>
    <w:rsid w:val="009C1AD2"/>
    <w:rsid w:val="009C1CA7"/>
    <w:rsid w:val="009C1EF0"/>
    <w:rsid w:val="009C1F41"/>
    <w:rsid w:val="009C20A3"/>
    <w:rsid w:val="009C2601"/>
    <w:rsid w:val="009C261D"/>
    <w:rsid w:val="009C26D4"/>
    <w:rsid w:val="009C26EE"/>
    <w:rsid w:val="009C297C"/>
    <w:rsid w:val="009C2AF3"/>
    <w:rsid w:val="009C2D13"/>
    <w:rsid w:val="009C2E8F"/>
    <w:rsid w:val="009C307C"/>
    <w:rsid w:val="009C3384"/>
    <w:rsid w:val="009C3660"/>
    <w:rsid w:val="009C372F"/>
    <w:rsid w:val="009C375D"/>
    <w:rsid w:val="009C39FD"/>
    <w:rsid w:val="009C3BA0"/>
    <w:rsid w:val="009C3BC9"/>
    <w:rsid w:val="009C4063"/>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61B4"/>
    <w:rsid w:val="009C630C"/>
    <w:rsid w:val="009C64A0"/>
    <w:rsid w:val="009C6721"/>
    <w:rsid w:val="009C7276"/>
    <w:rsid w:val="009C7326"/>
    <w:rsid w:val="009C73F8"/>
    <w:rsid w:val="009C752D"/>
    <w:rsid w:val="009C791E"/>
    <w:rsid w:val="009C79BB"/>
    <w:rsid w:val="009C79C8"/>
    <w:rsid w:val="009C79D7"/>
    <w:rsid w:val="009C7A1A"/>
    <w:rsid w:val="009C7A81"/>
    <w:rsid w:val="009C7CE7"/>
    <w:rsid w:val="009C7E9E"/>
    <w:rsid w:val="009C7F1C"/>
    <w:rsid w:val="009D0392"/>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946"/>
    <w:rsid w:val="009D298D"/>
    <w:rsid w:val="009D299D"/>
    <w:rsid w:val="009D2A2E"/>
    <w:rsid w:val="009D2B9B"/>
    <w:rsid w:val="009D2C94"/>
    <w:rsid w:val="009D2D33"/>
    <w:rsid w:val="009D2EE0"/>
    <w:rsid w:val="009D2F1F"/>
    <w:rsid w:val="009D2F6E"/>
    <w:rsid w:val="009D311E"/>
    <w:rsid w:val="009D32CE"/>
    <w:rsid w:val="009D33DB"/>
    <w:rsid w:val="009D3693"/>
    <w:rsid w:val="009D36C2"/>
    <w:rsid w:val="009D39F0"/>
    <w:rsid w:val="009D3C79"/>
    <w:rsid w:val="009D3F3E"/>
    <w:rsid w:val="009D3FBD"/>
    <w:rsid w:val="009D4260"/>
    <w:rsid w:val="009D42C1"/>
    <w:rsid w:val="009D4595"/>
    <w:rsid w:val="009D4678"/>
    <w:rsid w:val="009D4727"/>
    <w:rsid w:val="009D4880"/>
    <w:rsid w:val="009D4B60"/>
    <w:rsid w:val="009D4F94"/>
    <w:rsid w:val="009D50F7"/>
    <w:rsid w:val="009D51F4"/>
    <w:rsid w:val="009D5518"/>
    <w:rsid w:val="009D56EE"/>
    <w:rsid w:val="009D5754"/>
    <w:rsid w:val="009D5788"/>
    <w:rsid w:val="009D5DED"/>
    <w:rsid w:val="009D5F9F"/>
    <w:rsid w:val="009D6070"/>
    <w:rsid w:val="009D61F4"/>
    <w:rsid w:val="009D6305"/>
    <w:rsid w:val="009D641E"/>
    <w:rsid w:val="009D64DC"/>
    <w:rsid w:val="009D6513"/>
    <w:rsid w:val="009D6B55"/>
    <w:rsid w:val="009D6DBF"/>
    <w:rsid w:val="009D6FE1"/>
    <w:rsid w:val="009D716F"/>
    <w:rsid w:val="009D71D1"/>
    <w:rsid w:val="009D75CD"/>
    <w:rsid w:val="009D79E3"/>
    <w:rsid w:val="009D7A12"/>
    <w:rsid w:val="009D7ADE"/>
    <w:rsid w:val="009D7B15"/>
    <w:rsid w:val="009D7B72"/>
    <w:rsid w:val="009D7B78"/>
    <w:rsid w:val="009D7C7D"/>
    <w:rsid w:val="009D7CE3"/>
    <w:rsid w:val="009E0179"/>
    <w:rsid w:val="009E0494"/>
    <w:rsid w:val="009E08E0"/>
    <w:rsid w:val="009E0902"/>
    <w:rsid w:val="009E0A7A"/>
    <w:rsid w:val="009E11BB"/>
    <w:rsid w:val="009E1497"/>
    <w:rsid w:val="009E1683"/>
    <w:rsid w:val="009E1703"/>
    <w:rsid w:val="009E1F04"/>
    <w:rsid w:val="009E2013"/>
    <w:rsid w:val="009E2083"/>
    <w:rsid w:val="009E210C"/>
    <w:rsid w:val="009E21A8"/>
    <w:rsid w:val="009E222E"/>
    <w:rsid w:val="009E2542"/>
    <w:rsid w:val="009E267D"/>
    <w:rsid w:val="009E26C4"/>
    <w:rsid w:val="009E2C5A"/>
    <w:rsid w:val="009E2DE4"/>
    <w:rsid w:val="009E3344"/>
    <w:rsid w:val="009E3404"/>
    <w:rsid w:val="009E3481"/>
    <w:rsid w:val="009E34C6"/>
    <w:rsid w:val="009E357E"/>
    <w:rsid w:val="009E385F"/>
    <w:rsid w:val="009E3939"/>
    <w:rsid w:val="009E3A3C"/>
    <w:rsid w:val="009E3C38"/>
    <w:rsid w:val="009E3C6F"/>
    <w:rsid w:val="009E4059"/>
    <w:rsid w:val="009E411E"/>
    <w:rsid w:val="009E420C"/>
    <w:rsid w:val="009E4349"/>
    <w:rsid w:val="009E44F4"/>
    <w:rsid w:val="009E45CA"/>
    <w:rsid w:val="009E4758"/>
    <w:rsid w:val="009E48CC"/>
    <w:rsid w:val="009E49B6"/>
    <w:rsid w:val="009E4A0C"/>
    <w:rsid w:val="009E4A3E"/>
    <w:rsid w:val="009E4BE1"/>
    <w:rsid w:val="009E4C4C"/>
    <w:rsid w:val="009E4C6F"/>
    <w:rsid w:val="009E4D4B"/>
    <w:rsid w:val="009E5013"/>
    <w:rsid w:val="009E5302"/>
    <w:rsid w:val="009E54E2"/>
    <w:rsid w:val="009E5FFE"/>
    <w:rsid w:val="009E6018"/>
    <w:rsid w:val="009E60A3"/>
    <w:rsid w:val="009E646E"/>
    <w:rsid w:val="009E64EC"/>
    <w:rsid w:val="009E65EA"/>
    <w:rsid w:val="009E66FA"/>
    <w:rsid w:val="009E6761"/>
    <w:rsid w:val="009E68A7"/>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5AE"/>
    <w:rsid w:val="009F06F1"/>
    <w:rsid w:val="009F09B6"/>
    <w:rsid w:val="009F0A9D"/>
    <w:rsid w:val="009F0B60"/>
    <w:rsid w:val="009F0DE8"/>
    <w:rsid w:val="009F0FBB"/>
    <w:rsid w:val="009F18B0"/>
    <w:rsid w:val="009F192D"/>
    <w:rsid w:val="009F1A49"/>
    <w:rsid w:val="009F1A85"/>
    <w:rsid w:val="009F1AEC"/>
    <w:rsid w:val="009F1E67"/>
    <w:rsid w:val="009F1EDD"/>
    <w:rsid w:val="009F1EE9"/>
    <w:rsid w:val="009F205D"/>
    <w:rsid w:val="009F2160"/>
    <w:rsid w:val="009F248E"/>
    <w:rsid w:val="009F277B"/>
    <w:rsid w:val="009F2AB4"/>
    <w:rsid w:val="009F2C31"/>
    <w:rsid w:val="009F361B"/>
    <w:rsid w:val="009F3A63"/>
    <w:rsid w:val="009F3AB3"/>
    <w:rsid w:val="009F3C2B"/>
    <w:rsid w:val="009F3DAA"/>
    <w:rsid w:val="009F404F"/>
    <w:rsid w:val="009F4496"/>
    <w:rsid w:val="009F4735"/>
    <w:rsid w:val="009F49B5"/>
    <w:rsid w:val="009F4DAE"/>
    <w:rsid w:val="009F5039"/>
    <w:rsid w:val="009F505C"/>
    <w:rsid w:val="009F519C"/>
    <w:rsid w:val="009F5395"/>
    <w:rsid w:val="009F53C4"/>
    <w:rsid w:val="009F54C6"/>
    <w:rsid w:val="009F57C2"/>
    <w:rsid w:val="009F58A0"/>
    <w:rsid w:val="009F5946"/>
    <w:rsid w:val="009F5959"/>
    <w:rsid w:val="009F5FC8"/>
    <w:rsid w:val="009F6024"/>
    <w:rsid w:val="009F649A"/>
    <w:rsid w:val="009F6544"/>
    <w:rsid w:val="009F681B"/>
    <w:rsid w:val="009F6912"/>
    <w:rsid w:val="009F6A1C"/>
    <w:rsid w:val="009F6A64"/>
    <w:rsid w:val="009F6A88"/>
    <w:rsid w:val="009F6B0E"/>
    <w:rsid w:val="009F6CA6"/>
    <w:rsid w:val="009F732C"/>
    <w:rsid w:val="009F79C2"/>
    <w:rsid w:val="009F7BED"/>
    <w:rsid w:val="009F7D3C"/>
    <w:rsid w:val="009F7DFD"/>
    <w:rsid w:val="009F7FB0"/>
    <w:rsid w:val="009F7FF0"/>
    <w:rsid w:val="00A001EA"/>
    <w:rsid w:val="00A00272"/>
    <w:rsid w:val="00A00888"/>
    <w:rsid w:val="00A00D97"/>
    <w:rsid w:val="00A0100A"/>
    <w:rsid w:val="00A01486"/>
    <w:rsid w:val="00A01598"/>
    <w:rsid w:val="00A01689"/>
    <w:rsid w:val="00A018E3"/>
    <w:rsid w:val="00A01961"/>
    <w:rsid w:val="00A01BDC"/>
    <w:rsid w:val="00A01D54"/>
    <w:rsid w:val="00A0222A"/>
    <w:rsid w:val="00A022DC"/>
    <w:rsid w:val="00A02563"/>
    <w:rsid w:val="00A02575"/>
    <w:rsid w:val="00A025FB"/>
    <w:rsid w:val="00A0264F"/>
    <w:rsid w:val="00A027A9"/>
    <w:rsid w:val="00A029CC"/>
    <w:rsid w:val="00A02A45"/>
    <w:rsid w:val="00A02BFA"/>
    <w:rsid w:val="00A02EF4"/>
    <w:rsid w:val="00A0330B"/>
    <w:rsid w:val="00A03333"/>
    <w:rsid w:val="00A036FB"/>
    <w:rsid w:val="00A03830"/>
    <w:rsid w:val="00A03A38"/>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101A5"/>
    <w:rsid w:val="00A10318"/>
    <w:rsid w:val="00A10500"/>
    <w:rsid w:val="00A10642"/>
    <w:rsid w:val="00A10912"/>
    <w:rsid w:val="00A10A33"/>
    <w:rsid w:val="00A11086"/>
    <w:rsid w:val="00A11369"/>
    <w:rsid w:val="00A11431"/>
    <w:rsid w:val="00A115F7"/>
    <w:rsid w:val="00A117B2"/>
    <w:rsid w:val="00A119EB"/>
    <w:rsid w:val="00A11B1A"/>
    <w:rsid w:val="00A11BFB"/>
    <w:rsid w:val="00A11DC2"/>
    <w:rsid w:val="00A11ECC"/>
    <w:rsid w:val="00A12165"/>
    <w:rsid w:val="00A1222D"/>
    <w:rsid w:val="00A12294"/>
    <w:rsid w:val="00A124FA"/>
    <w:rsid w:val="00A1252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ED2"/>
    <w:rsid w:val="00A14334"/>
    <w:rsid w:val="00A14677"/>
    <w:rsid w:val="00A14791"/>
    <w:rsid w:val="00A147CE"/>
    <w:rsid w:val="00A14AD5"/>
    <w:rsid w:val="00A14B33"/>
    <w:rsid w:val="00A14B3D"/>
    <w:rsid w:val="00A15003"/>
    <w:rsid w:val="00A1506A"/>
    <w:rsid w:val="00A15453"/>
    <w:rsid w:val="00A156C4"/>
    <w:rsid w:val="00A1581E"/>
    <w:rsid w:val="00A15CFB"/>
    <w:rsid w:val="00A163D2"/>
    <w:rsid w:val="00A1685B"/>
    <w:rsid w:val="00A16A3A"/>
    <w:rsid w:val="00A16AA7"/>
    <w:rsid w:val="00A16AF8"/>
    <w:rsid w:val="00A16D56"/>
    <w:rsid w:val="00A16DC1"/>
    <w:rsid w:val="00A17262"/>
    <w:rsid w:val="00A1747F"/>
    <w:rsid w:val="00A17B19"/>
    <w:rsid w:val="00A17E7A"/>
    <w:rsid w:val="00A17E8C"/>
    <w:rsid w:val="00A17EFC"/>
    <w:rsid w:val="00A2015B"/>
    <w:rsid w:val="00A20481"/>
    <w:rsid w:val="00A205A9"/>
    <w:rsid w:val="00A20F4F"/>
    <w:rsid w:val="00A20FD2"/>
    <w:rsid w:val="00A211C8"/>
    <w:rsid w:val="00A214DD"/>
    <w:rsid w:val="00A2150B"/>
    <w:rsid w:val="00A2172F"/>
    <w:rsid w:val="00A2182C"/>
    <w:rsid w:val="00A2237E"/>
    <w:rsid w:val="00A224F9"/>
    <w:rsid w:val="00A22648"/>
    <w:rsid w:val="00A227EE"/>
    <w:rsid w:val="00A22BD3"/>
    <w:rsid w:val="00A22C2D"/>
    <w:rsid w:val="00A22F84"/>
    <w:rsid w:val="00A23086"/>
    <w:rsid w:val="00A23154"/>
    <w:rsid w:val="00A23237"/>
    <w:rsid w:val="00A23981"/>
    <w:rsid w:val="00A23B61"/>
    <w:rsid w:val="00A241D0"/>
    <w:rsid w:val="00A24282"/>
    <w:rsid w:val="00A24549"/>
    <w:rsid w:val="00A24621"/>
    <w:rsid w:val="00A2466F"/>
    <w:rsid w:val="00A24EAA"/>
    <w:rsid w:val="00A24F2E"/>
    <w:rsid w:val="00A25165"/>
    <w:rsid w:val="00A25284"/>
    <w:rsid w:val="00A25A7C"/>
    <w:rsid w:val="00A25C30"/>
    <w:rsid w:val="00A25E1E"/>
    <w:rsid w:val="00A26220"/>
    <w:rsid w:val="00A26353"/>
    <w:rsid w:val="00A265E3"/>
    <w:rsid w:val="00A268B7"/>
    <w:rsid w:val="00A268EA"/>
    <w:rsid w:val="00A26A4F"/>
    <w:rsid w:val="00A26B18"/>
    <w:rsid w:val="00A26B3D"/>
    <w:rsid w:val="00A26D15"/>
    <w:rsid w:val="00A26EF1"/>
    <w:rsid w:val="00A275BE"/>
    <w:rsid w:val="00A275CD"/>
    <w:rsid w:val="00A27AAC"/>
    <w:rsid w:val="00A27AF8"/>
    <w:rsid w:val="00A27CAF"/>
    <w:rsid w:val="00A27E7B"/>
    <w:rsid w:val="00A302B3"/>
    <w:rsid w:val="00A3054A"/>
    <w:rsid w:val="00A3066E"/>
    <w:rsid w:val="00A30746"/>
    <w:rsid w:val="00A307BD"/>
    <w:rsid w:val="00A309F4"/>
    <w:rsid w:val="00A30A6F"/>
    <w:rsid w:val="00A30ABF"/>
    <w:rsid w:val="00A30B65"/>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6B"/>
    <w:rsid w:val="00A329C0"/>
    <w:rsid w:val="00A32A69"/>
    <w:rsid w:val="00A32FFE"/>
    <w:rsid w:val="00A33086"/>
    <w:rsid w:val="00A33359"/>
    <w:rsid w:val="00A333C5"/>
    <w:rsid w:val="00A33415"/>
    <w:rsid w:val="00A33663"/>
    <w:rsid w:val="00A33F6F"/>
    <w:rsid w:val="00A34488"/>
    <w:rsid w:val="00A3465D"/>
    <w:rsid w:val="00A346FD"/>
    <w:rsid w:val="00A347DD"/>
    <w:rsid w:val="00A3485D"/>
    <w:rsid w:val="00A34D74"/>
    <w:rsid w:val="00A34E1F"/>
    <w:rsid w:val="00A35111"/>
    <w:rsid w:val="00A3513A"/>
    <w:rsid w:val="00A35205"/>
    <w:rsid w:val="00A3550D"/>
    <w:rsid w:val="00A35A59"/>
    <w:rsid w:val="00A35ABE"/>
    <w:rsid w:val="00A35B0E"/>
    <w:rsid w:val="00A35BAE"/>
    <w:rsid w:val="00A35BF7"/>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454"/>
    <w:rsid w:val="00A3787C"/>
    <w:rsid w:val="00A37954"/>
    <w:rsid w:val="00A37975"/>
    <w:rsid w:val="00A37C07"/>
    <w:rsid w:val="00A37FD5"/>
    <w:rsid w:val="00A40053"/>
    <w:rsid w:val="00A40154"/>
    <w:rsid w:val="00A404E5"/>
    <w:rsid w:val="00A4058F"/>
    <w:rsid w:val="00A4067D"/>
    <w:rsid w:val="00A40715"/>
    <w:rsid w:val="00A4081E"/>
    <w:rsid w:val="00A408DB"/>
    <w:rsid w:val="00A40ABA"/>
    <w:rsid w:val="00A40C8F"/>
    <w:rsid w:val="00A40ECE"/>
    <w:rsid w:val="00A41080"/>
    <w:rsid w:val="00A41143"/>
    <w:rsid w:val="00A41329"/>
    <w:rsid w:val="00A4196F"/>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3E16"/>
    <w:rsid w:val="00A44069"/>
    <w:rsid w:val="00A441E6"/>
    <w:rsid w:val="00A448C3"/>
    <w:rsid w:val="00A44A32"/>
    <w:rsid w:val="00A44AB6"/>
    <w:rsid w:val="00A44E17"/>
    <w:rsid w:val="00A44E55"/>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B5F"/>
    <w:rsid w:val="00A47B9C"/>
    <w:rsid w:val="00A47CC1"/>
    <w:rsid w:val="00A47E4D"/>
    <w:rsid w:val="00A50396"/>
    <w:rsid w:val="00A50412"/>
    <w:rsid w:val="00A50449"/>
    <w:rsid w:val="00A50D09"/>
    <w:rsid w:val="00A51705"/>
    <w:rsid w:val="00A5182F"/>
    <w:rsid w:val="00A518A5"/>
    <w:rsid w:val="00A519B8"/>
    <w:rsid w:val="00A51B55"/>
    <w:rsid w:val="00A51EB4"/>
    <w:rsid w:val="00A520E7"/>
    <w:rsid w:val="00A523ED"/>
    <w:rsid w:val="00A5252A"/>
    <w:rsid w:val="00A5260A"/>
    <w:rsid w:val="00A52692"/>
    <w:rsid w:val="00A52795"/>
    <w:rsid w:val="00A528E5"/>
    <w:rsid w:val="00A5291A"/>
    <w:rsid w:val="00A52A9B"/>
    <w:rsid w:val="00A52E59"/>
    <w:rsid w:val="00A52FC6"/>
    <w:rsid w:val="00A52FED"/>
    <w:rsid w:val="00A5318B"/>
    <w:rsid w:val="00A5338F"/>
    <w:rsid w:val="00A53476"/>
    <w:rsid w:val="00A53487"/>
    <w:rsid w:val="00A535BA"/>
    <w:rsid w:val="00A535BF"/>
    <w:rsid w:val="00A53C1F"/>
    <w:rsid w:val="00A53EBB"/>
    <w:rsid w:val="00A5409F"/>
    <w:rsid w:val="00A5433A"/>
    <w:rsid w:val="00A544A1"/>
    <w:rsid w:val="00A545D2"/>
    <w:rsid w:val="00A5466F"/>
    <w:rsid w:val="00A5478C"/>
    <w:rsid w:val="00A5479F"/>
    <w:rsid w:val="00A54946"/>
    <w:rsid w:val="00A54E73"/>
    <w:rsid w:val="00A54EE8"/>
    <w:rsid w:val="00A551AE"/>
    <w:rsid w:val="00A554D3"/>
    <w:rsid w:val="00A55564"/>
    <w:rsid w:val="00A55B85"/>
    <w:rsid w:val="00A55E31"/>
    <w:rsid w:val="00A56055"/>
    <w:rsid w:val="00A56174"/>
    <w:rsid w:val="00A56642"/>
    <w:rsid w:val="00A56E5A"/>
    <w:rsid w:val="00A56F9D"/>
    <w:rsid w:val="00A57068"/>
    <w:rsid w:val="00A57287"/>
    <w:rsid w:val="00A57314"/>
    <w:rsid w:val="00A5742C"/>
    <w:rsid w:val="00A5746B"/>
    <w:rsid w:val="00A577AE"/>
    <w:rsid w:val="00A577CE"/>
    <w:rsid w:val="00A579AA"/>
    <w:rsid w:val="00A57AE1"/>
    <w:rsid w:val="00A57CB2"/>
    <w:rsid w:val="00A604A6"/>
    <w:rsid w:val="00A60587"/>
    <w:rsid w:val="00A6068F"/>
    <w:rsid w:val="00A60936"/>
    <w:rsid w:val="00A60A1F"/>
    <w:rsid w:val="00A60C31"/>
    <w:rsid w:val="00A60E54"/>
    <w:rsid w:val="00A6105F"/>
    <w:rsid w:val="00A61702"/>
    <w:rsid w:val="00A61B1C"/>
    <w:rsid w:val="00A61CFA"/>
    <w:rsid w:val="00A62112"/>
    <w:rsid w:val="00A62403"/>
    <w:rsid w:val="00A62681"/>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9DC"/>
    <w:rsid w:val="00A64D70"/>
    <w:rsid w:val="00A64FB5"/>
    <w:rsid w:val="00A6525F"/>
    <w:rsid w:val="00A656E1"/>
    <w:rsid w:val="00A65A72"/>
    <w:rsid w:val="00A65C26"/>
    <w:rsid w:val="00A65D45"/>
    <w:rsid w:val="00A662CC"/>
    <w:rsid w:val="00A6648C"/>
    <w:rsid w:val="00A66667"/>
    <w:rsid w:val="00A66778"/>
    <w:rsid w:val="00A67016"/>
    <w:rsid w:val="00A6716A"/>
    <w:rsid w:val="00A67772"/>
    <w:rsid w:val="00A67890"/>
    <w:rsid w:val="00A67A47"/>
    <w:rsid w:val="00A67AF8"/>
    <w:rsid w:val="00A70068"/>
    <w:rsid w:val="00A7041D"/>
    <w:rsid w:val="00A7047D"/>
    <w:rsid w:val="00A7048D"/>
    <w:rsid w:val="00A7065D"/>
    <w:rsid w:val="00A709B8"/>
    <w:rsid w:val="00A709D5"/>
    <w:rsid w:val="00A70B37"/>
    <w:rsid w:val="00A70B45"/>
    <w:rsid w:val="00A71403"/>
    <w:rsid w:val="00A7150C"/>
    <w:rsid w:val="00A71655"/>
    <w:rsid w:val="00A7169F"/>
    <w:rsid w:val="00A71714"/>
    <w:rsid w:val="00A71762"/>
    <w:rsid w:val="00A719B8"/>
    <w:rsid w:val="00A71AE9"/>
    <w:rsid w:val="00A72242"/>
    <w:rsid w:val="00A722E3"/>
    <w:rsid w:val="00A7230C"/>
    <w:rsid w:val="00A723E6"/>
    <w:rsid w:val="00A72719"/>
    <w:rsid w:val="00A72B18"/>
    <w:rsid w:val="00A72BD2"/>
    <w:rsid w:val="00A72C7D"/>
    <w:rsid w:val="00A73368"/>
    <w:rsid w:val="00A73467"/>
    <w:rsid w:val="00A73634"/>
    <w:rsid w:val="00A73661"/>
    <w:rsid w:val="00A737CC"/>
    <w:rsid w:val="00A73A57"/>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3E6"/>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C9"/>
    <w:rsid w:val="00A778F3"/>
    <w:rsid w:val="00A77923"/>
    <w:rsid w:val="00A77ECE"/>
    <w:rsid w:val="00A800A8"/>
    <w:rsid w:val="00A803B8"/>
    <w:rsid w:val="00A80471"/>
    <w:rsid w:val="00A80580"/>
    <w:rsid w:val="00A805AD"/>
    <w:rsid w:val="00A805FA"/>
    <w:rsid w:val="00A808D6"/>
    <w:rsid w:val="00A80A54"/>
    <w:rsid w:val="00A80AD6"/>
    <w:rsid w:val="00A80AEE"/>
    <w:rsid w:val="00A80BD9"/>
    <w:rsid w:val="00A80C5E"/>
    <w:rsid w:val="00A80E4C"/>
    <w:rsid w:val="00A80E72"/>
    <w:rsid w:val="00A81A35"/>
    <w:rsid w:val="00A81AB2"/>
    <w:rsid w:val="00A81B5B"/>
    <w:rsid w:val="00A81D59"/>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C8A"/>
    <w:rsid w:val="00A83DE7"/>
    <w:rsid w:val="00A83E8B"/>
    <w:rsid w:val="00A83F1A"/>
    <w:rsid w:val="00A8408F"/>
    <w:rsid w:val="00A840B0"/>
    <w:rsid w:val="00A842F2"/>
    <w:rsid w:val="00A847BB"/>
    <w:rsid w:val="00A8489D"/>
    <w:rsid w:val="00A84CB0"/>
    <w:rsid w:val="00A84D71"/>
    <w:rsid w:val="00A84FC5"/>
    <w:rsid w:val="00A84FEF"/>
    <w:rsid w:val="00A85148"/>
    <w:rsid w:val="00A85317"/>
    <w:rsid w:val="00A856AE"/>
    <w:rsid w:val="00A856EB"/>
    <w:rsid w:val="00A859CC"/>
    <w:rsid w:val="00A85D04"/>
    <w:rsid w:val="00A86135"/>
    <w:rsid w:val="00A8669B"/>
    <w:rsid w:val="00A869E1"/>
    <w:rsid w:val="00A86A3F"/>
    <w:rsid w:val="00A86B33"/>
    <w:rsid w:val="00A86C40"/>
    <w:rsid w:val="00A87047"/>
    <w:rsid w:val="00A870A5"/>
    <w:rsid w:val="00A8785B"/>
    <w:rsid w:val="00A87961"/>
    <w:rsid w:val="00A87988"/>
    <w:rsid w:val="00A87B6B"/>
    <w:rsid w:val="00A87CB5"/>
    <w:rsid w:val="00A87E9E"/>
    <w:rsid w:val="00A90515"/>
    <w:rsid w:val="00A9055C"/>
    <w:rsid w:val="00A90808"/>
    <w:rsid w:val="00A908D1"/>
    <w:rsid w:val="00A9091A"/>
    <w:rsid w:val="00A90975"/>
    <w:rsid w:val="00A90A79"/>
    <w:rsid w:val="00A90BFC"/>
    <w:rsid w:val="00A90E2C"/>
    <w:rsid w:val="00A917F4"/>
    <w:rsid w:val="00A9183A"/>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4F"/>
    <w:rsid w:val="00A9351A"/>
    <w:rsid w:val="00A935E4"/>
    <w:rsid w:val="00A936A4"/>
    <w:rsid w:val="00A9371D"/>
    <w:rsid w:val="00A93CFE"/>
    <w:rsid w:val="00A93FA2"/>
    <w:rsid w:val="00A94046"/>
    <w:rsid w:val="00A941C5"/>
    <w:rsid w:val="00A94318"/>
    <w:rsid w:val="00A9443E"/>
    <w:rsid w:val="00A94BB9"/>
    <w:rsid w:val="00A94C4B"/>
    <w:rsid w:val="00A94E99"/>
    <w:rsid w:val="00A9569B"/>
    <w:rsid w:val="00A959F6"/>
    <w:rsid w:val="00A95CAC"/>
    <w:rsid w:val="00A95DA2"/>
    <w:rsid w:val="00A95E02"/>
    <w:rsid w:val="00A95E23"/>
    <w:rsid w:val="00A96000"/>
    <w:rsid w:val="00A96045"/>
    <w:rsid w:val="00A9626B"/>
    <w:rsid w:val="00A9644D"/>
    <w:rsid w:val="00A96453"/>
    <w:rsid w:val="00A96637"/>
    <w:rsid w:val="00A96679"/>
    <w:rsid w:val="00A966A9"/>
    <w:rsid w:val="00A9679D"/>
    <w:rsid w:val="00A967E7"/>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DE7"/>
    <w:rsid w:val="00AA0F07"/>
    <w:rsid w:val="00AA1050"/>
    <w:rsid w:val="00AA1248"/>
    <w:rsid w:val="00AA15AB"/>
    <w:rsid w:val="00AA172A"/>
    <w:rsid w:val="00AA178A"/>
    <w:rsid w:val="00AA18A2"/>
    <w:rsid w:val="00AA1A01"/>
    <w:rsid w:val="00AA1B35"/>
    <w:rsid w:val="00AA21E6"/>
    <w:rsid w:val="00AA238A"/>
    <w:rsid w:val="00AA26D1"/>
    <w:rsid w:val="00AA2A71"/>
    <w:rsid w:val="00AA2B28"/>
    <w:rsid w:val="00AA2BAC"/>
    <w:rsid w:val="00AA2BFC"/>
    <w:rsid w:val="00AA2CE1"/>
    <w:rsid w:val="00AA2F9F"/>
    <w:rsid w:val="00AA32D7"/>
    <w:rsid w:val="00AA36AC"/>
    <w:rsid w:val="00AA37CD"/>
    <w:rsid w:val="00AA393D"/>
    <w:rsid w:val="00AA3BBE"/>
    <w:rsid w:val="00AA3ED5"/>
    <w:rsid w:val="00AA3F31"/>
    <w:rsid w:val="00AA4024"/>
    <w:rsid w:val="00AA4052"/>
    <w:rsid w:val="00AA4109"/>
    <w:rsid w:val="00AA44A5"/>
    <w:rsid w:val="00AA4639"/>
    <w:rsid w:val="00AA4B43"/>
    <w:rsid w:val="00AA4D62"/>
    <w:rsid w:val="00AA4DA9"/>
    <w:rsid w:val="00AA4EF7"/>
    <w:rsid w:val="00AA5190"/>
    <w:rsid w:val="00AA521E"/>
    <w:rsid w:val="00AA53BC"/>
    <w:rsid w:val="00AA56A6"/>
    <w:rsid w:val="00AA5B35"/>
    <w:rsid w:val="00AA5ECF"/>
    <w:rsid w:val="00AA60FF"/>
    <w:rsid w:val="00AA6103"/>
    <w:rsid w:val="00AA62BB"/>
    <w:rsid w:val="00AA6574"/>
    <w:rsid w:val="00AA6771"/>
    <w:rsid w:val="00AA6A51"/>
    <w:rsid w:val="00AA6B9D"/>
    <w:rsid w:val="00AA6C94"/>
    <w:rsid w:val="00AA6CB6"/>
    <w:rsid w:val="00AA6F67"/>
    <w:rsid w:val="00AA7017"/>
    <w:rsid w:val="00AA7AED"/>
    <w:rsid w:val="00AA7BED"/>
    <w:rsid w:val="00AA7D6C"/>
    <w:rsid w:val="00AA7DC8"/>
    <w:rsid w:val="00AB020E"/>
    <w:rsid w:val="00AB02FB"/>
    <w:rsid w:val="00AB03A4"/>
    <w:rsid w:val="00AB0588"/>
    <w:rsid w:val="00AB064D"/>
    <w:rsid w:val="00AB0791"/>
    <w:rsid w:val="00AB07ED"/>
    <w:rsid w:val="00AB087C"/>
    <w:rsid w:val="00AB0B63"/>
    <w:rsid w:val="00AB0CB3"/>
    <w:rsid w:val="00AB0D6C"/>
    <w:rsid w:val="00AB126F"/>
    <w:rsid w:val="00AB13F5"/>
    <w:rsid w:val="00AB147F"/>
    <w:rsid w:val="00AB1871"/>
    <w:rsid w:val="00AB1948"/>
    <w:rsid w:val="00AB22F3"/>
    <w:rsid w:val="00AB24F2"/>
    <w:rsid w:val="00AB27A1"/>
    <w:rsid w:val="00AB2ACE"/>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81B"/>
    <w:rsid w:val="00AB5AC8"/>
    <w:rsid w:val="00AB5C43"/>
    <w:rsid w:val="00AB5D58"/>
    <w:rsid w:val="00AB5EEB"/>
    <w:rsid w:val="00AB5FC4"/>
    <w:rsid w:val="00AB60DB"/>
    <w:rsid w:val="00AB676F"/>
    <w:rsid w:val="00AB6854"/>
    <w:rsid w:val="00AB6901"/>
    <w:rsid w:val="00AB6B60"/>
    <w:rsid w:val="00AB6D86"/>
    <w:rsid w:val="00AB6DD1"/>
    <w:rsid w:val="00AB708A"/>
    <w:rsid w:val="00AB709D"/>
    <w:rsid w:val="00AB71E2"/>
    <w:rsid w:val="00AB72E6"/>
    <w:rsid w:val="00AB7493"/>
    <w:rsid w:val="00AB74E5"/>
    <w:rsid w:val="00AB75DC"/>
    <w:rsid w:val="00AB78D1"/>
    <w:rsid w:val="00AB7CD2"/>
    <w:rsid w:val="00AC056C"/>
    <w:rsid w:val="00AC0666"/>
    <w:rsid w:val="00AC06E2"/>
    <w:rsid w:val="00AC07E5"/>
    <w:rsid w:val="00AC09E2"/>
    <w:rsid w:val="00AC0A44"/>
    <w:rsid w:val="00AC0A87"/>
    <w:rsid w:val="00AC0FDA"/>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E44"/>
    <w:rsid w:val="00AC3FDA"/>
    <w:rsid w:val="00AC427A"/>
    <w:rsid w:val="00AC44A8"/>
    <w:rsid w:val="00AC4777"/>
    <w:rsid w:val="00AC4960"/>
    <w:rsid w:val="00AC4AAA"/>
    <w:rsid w:val="00AC4BD0"/>
    <w:rsid w:val="00AC4CDA"/>
    <w:rsid w:val="00AC4EA4"/>
    <w:rsid w:val="00AC5242"/>
    <w:rsid w:val="00AC5354"/>
    <w:rsid w:val="00AC544C"/>
    <w:rsid w:val="00AC5C32"/>
    <w:rsid w:val="00AC5C34"/>
    <w:rsid w:val="00AC5E1A"/>
    <w:rsid w:val="00AC5FFA"/>
    <w:rsid w:val="00AC647B"/>
    <w:rsid w:val="00AC659C"/>
    <w:rsid w:val="00AC7512"/>
    <w:rsid w:val="00AC7546"/>
    <w:rsid w:val="00AC7DAB"/>
    <w:rsid w:val="00AC7E11"/>
    <w:rsid w:val="00AC7EA4"/>
    <w:rsid w:val="00AD0310"/>
    <w:rsid w:val="00AD03EE"/>
    <w:rsid w:val="00AD03F8"/>
    <w:rsid w:val="00AD0516"/>
    <w:rsid w:val="00AD05A0"/>
    <w:rsid w:val="00AD0A33"/>
    <w:rsid w:val="00AD0BE7"/>
    <w:rsid w:val="00AD0E11"/>
    <w:rsid w:val="00AD104D"/>
    <w:rsid w:val="00AD11A9"/>
    <w:rsid w:val="00AD121F"/>
    <w:rsid w:val="00AD1A07"/>
    <w:rsid w:val="00AD1B0D"/>
    <w:rsid w:val="00AD1C85"/>
    <w:rsid w:val="00AD1CE5"/>
    <w:rsid w:val="00AD1F97"/>
    <w:rsid w:val="00AD232E"/>
    <w:rsid w:val="00AD2547"/>
    <w:rsid w:val="00AD26AA"/>
    <w:rsid w:val="00AD27B3"/>
    <w:rsid w:val="00AD2803"/>
    <w:rsid w:val="00AD2877"/>
    <w:rsid w:val="00AD28AE"/>
    <w:rsid w:val="00AD2930"/>
    <w:rsid w:val="00AD2978"/>
    <w:rsid w:val="00AD2AD4"/>
    <w:rsid w:val="00AD2BF0"/>
    <w:rsid w:val="00AD2EF8"/>
    <w:rsid w:val="00AD2F63"/>
    <w:rsid w:val="00AD32AE"/>
    <w:rsid w:val="00AD35BC"/>
    <w:rsid w:val="00AD3A46"/>
    <w:rsid w:val="00AD3A68"/>
    <w:rsid w:val="00AD3F09"/>
    <w:rsid w:val="00AD40F8"/>
    <w:rsid w:val="00AD4318"/>
    <w:rsid w:val="00AD46BD"/>
    <w:rsid w:val="00AD4C99"/>
    <w:rsid w:val="00AD4CCA"/>
    <w:rsid w:val="00AD4F6F"/>
    <w:rsid w:val="00AD50BB"/>
    <w:rsid w:val="00AD5401"/>
    <w:rsid w:val="00AD5554"/>
    <w:rsid w:val="00AD59CC"/>
    <w:rsid w:val="00AD59EF"/>
    <w:rsid w:val="00AD5B0F"/>
    <w:rsid w:val="00AD5BC2"/>
    <w:rsid w:val="00AD5BF8"/>
    <w:rsid w:val="00AD5D75"/>
    <w:rsid w:val="00AD5DD2"/>
    <w:rsid w:val="00AD5EC1"/>
    <w:rsid w:val="00AD62F8"/>
    <w:rsid w:val="00AD644A"/>
    <w:rsid w:val="00AD661C"/>
    <w:rsid w:val="00AD69D9"/>
    <w:rsid w:val="00AD6C08"/>
    <w:rsid w:val="00AD6C12"/>
    <w:rsid w:val="00AD6D1B"/>
    <w:rsid w:val="00AD6FA9"/>
    <w:rsid w:val="00AD733E"/>
    <w:rsid w:val="00AD73B2"/>
    <w:rsid w:val="00AD7940"/>
    <w:rsid w:val="00AD7E74"/>
    <w:rsid w:val="00AD7FEB"/>
    <w:rsid w:val="00AE006E"/>
    <w:rsid w:val="00AE0340"/>
    <w:rsid w:val="00AE0373"/>
    <w:rsid w:val="00AE04EF"/>
    <w:rsid w:val="00AE066D"/>
    <w:rsid w:val="00AE0826"/>
    <w:rsid w:val="00AE0982"/>
    <w:rsid w:val="00AE0E2E"/>
    <w:rsid w:val="00AE1238"/>
    <w:rsid w:val="00AE127F"/>
    <w:rsid w:val="00AE17BB"/>
    <w:rsid w:val="00AE1E0B"/>
    <w:rsid w:val="00AE1E39"/>
    <w:rsid w:val="00AE21A1"/>
    <w:rsid w:val="00AE2DE5"/>
    <w:rsid w:val="00AE2EBD"/>
    <w:rsid w:val="00AE30EF"/>
    <w:rsid w:val="00AE326C"/>
    <w:rsid w:val="00AE3296"/>
    <w:rsid w:val="00AE3298"/>
    <w:rsid w:val="00AE3499"/>
    <w:rsid w:val="00AE3A45"/>
    <w:rsid w:val="00AE3B61"/>
    <w:rsid w:val="00AE3BAE"/>
    <w:rsid w:val="00AE3CB6"/>
    <w:rsid w:val="00AE417D"/>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58E2"/>
    <w:rsid w:val="00AE60BF"/>
    <w:rsid w:val="00AE61ED"/>
    <w:rsid w:val="00AE6997"/>
    <w:rsid w:val="00AE6B8A"/>
    <w:rsid w:val="00AE6CFB"/>
    <w:rsid w:val="00AE6E7C"/>
    <w:rsid w:val="00AE709E"/>
    <w:rsid w:val="00AE728B"/>
    <w:rsid w:val="00AE7368"/>
    <w:rsid w:val="00AE73F6"/>
    <w:rsid w:val="00AE78FB"/>
    <w:rsid w:val="00AE79E0"/>
    <w:rsid w:val="00AE7ADA"/>
    <w:rsid w:val="00AE7B4B"/>
    <w:rsid w:val="00AE7BB4"/>
    <w:rsid w:val="00AE7CBF"/>
    <w:rsid w:val="00AE7E23"/>
    <w:rsid w:val="00AE7E75"/>
    <w:rsid w:val="00AE7EB5"/>
    <w:rsid w:val="00AE7EF7"/>
    <w:rsid w:val="00AF00EA"/>
    <w:rsid w:val="00AF02B2"/>
    <w:rsid w:val="00AF0573"/>
    <w:rsid w:val="00AF0586"/>
    <w:rsid w:val="00AF05E7"/>
    <w:rsid w:val="00AF0BAB"/>
    <w:rsid w:val="00AF10B3"/>
    <w:rsid w:val="00AF1140"/>
    <w:rsid w:val="00AF1287"/>
    <w:rsid w:val="00AF137E"/>
    <w:rsid w:val="00AF14B6"/>
    <w:rsid w:val="00AF14F7"/>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4046"/>
    <w:rsid w:val="00AF41AC"/>
    <w:rsid w:val="00AF454F"/>
    <w:rsid w:val="00AF49C7"/>
    <w:rsid w:val="00AF4A38"/>
    <w:rsid w:val="00AF4C9E"/>
    <w:rsid w:val="00AF4CB8"/>
    <w:rsid w:val="00AF4D0B"/>
    <w:rsid w:val="00AF4DFC"/>
    <w:rsid w:val="00AF537E"/>
    <w:rsid w:val="00AF5822"/>
    <w:rsid w:val="00AF5999"/>
    <w:rsid w:val="00AF5AA3"/>
    <w:rsid w:val="00AF5BA6"/>
    <w:rsid w:val="00AF5C43"/>
    <w:rsid w:val="00AF5C6D"/>
    <w:rsid w:val="00AF5FC2"/>
    <w:rsid w:val="00AF6489"/>
    <w:rsid w:val="00AF6581"/>
    <w:rsid w:val="00AF660A"/>
    <w:rsid w:val="00AF67A5"/>
    <w:rsid w:val="00AF6808"/>
    <w:rsid w:val="00AF687E"/>
    <w:rsid w:val="00AF709F"/>
    <w:rsid w:val="00AF7405"/>
    <w:rsid w:val="00AF7456"/>
    <w:rsid w:val="00AF749C"/>
    <w:rsid w:val="00AF7702"/>
    <w:rsid w:val="00AF7A29"/>
    <w:rsid w:val="00AF7B5C"/>
    <w:rsid w:val="00B00095"/>
    <w:rsid w:val="00B001BC"/>
    <w:rsid w:val="00B00590"/>
    <w:rsid w:val="00B00702"/>
    <w:rsid w:val="00B00816"/>
    <w:rsid w:val="00B008A5"/>
    <w:rsid w:val="00B008C4"/>
    <w:rsid w:val="00B00986"/>
    <w:rsid w:val="00B00B2D"/>
    <w:rsid w:val="00B00D37"/>
    <w:rsid w:val="00B00DBA"/>
    <w:rsid w:val="00B011D9"/>
    <w:rsid w:val="00B01283"/>
    <w:rsid w:val="00B01661"/>
    <w:rsid w:val="00B01AF4"/>
    <w:rsid w:val="00B01B88"/>
    <w:rsid w:val="00B02289"/>
    <w:rsid w:val="00B02579"/>
    <w:rsid w:val="00B02610"/>
    <w:rsid w:val="00B0295F"/>
    <w:rsid w:val="00B02BC0"/>
    <w:rsid w:val="00B02C16"/>
    <w:rsid w:val="00B02DA0"/>
    <w:rsid w:val="00B02F74"/>
    <w:rsid w:val="00B0314C"/>
    <w:rsid w:val="00B0343C"/>
    <w:rsid w:val="00B0349B"/>
    <w:rsid w:val="00B0363F"/>
    <w:rsid w:val="00B03C35"/>
    <w:rsid w:val="00B04538"/>
    <w:rsid w:val="00B04A18"/>
    <w:rsid w:val="00B04A90"/>
    <w:rsid w:val="00B04BCF"/>
    <w:rsid w:val="00B04D25"/>
    <w:rsid w:val="00B04DE1"/>
    <w:rsid w:val="00B04FD7"/>
    <w:rsid w:val="00B0526D"/>
    <w:rsid w:val="00B0589F"/>
    <w:rsid w:val="00B05DB5"/>
    <w:rsid w:val="00B06546"/>
    <w:rsid w:val="00B06D0A"/>
    <w:rsid w:val="00B06D2F"/>
    <w:rsid w:val="00B06FF8"/>
    <w:rsid w:val="00B07140"/>
    <w:rsid w:val="00B071B4"/>
    <w:rsid w:val="00B071DC"/>
    <w:rsid w:val="00B0737E"/>
    <w:rsid w:val="00B07457"/>
    <w:rsid w:val="00B07553"/>
    <w:rsid w:val="00B07766"/>
    <w:rsid w:val="00B0778B"/>
    <w:rsid w:val="00B0779B"/>
    <w:rsid w:val="00B0780B"/>
    <w:rsid w:val="00B07D24"/>
    <w:rsid w:val="00B07F3E"/>
    <w:rsid w:val="00B07F71"/>
    <w:rsid w:val="00B07FFE"/>
    <w:rsid w:val="00B1053C"/>
    <w:rsid w:val="00B10552"/>
    <w:rsid w:val="00B1075B"/>
    <w:rsid w:val="00B10B55"/>
    <w:rsid w:val="00B10CBA"/>
    <w:rsid w:val="00B10D17"/>
    <w:rsid w:val="00B10E7B"/>
    <w:rsid w:val="00B10F80"/>
    <w:rsid w:val="00B10F88"/>
    <w:rsid w:val="00B11321"/>
    <w:rsid w:val="00B113E6"/>
    <w:rsid w:val="00B11CBF"/>
    <w:rsid w:val="00B11E96"/>
    <w:rsid w:val="00B11FE9"/>
    <w:rsid w:val="00B121E4"/>
    <w:rsid w:val="00B12323"/>
    <w:rsid w:val="00B12541"/>
    <w:rsid w:val="00B125FF"/>
    <w:rsid w:val="00B1267D"/>
    <w:rsid w:val="00B128A1"/>
    <w:rsid w:val="00B1295E"/>
    <w:rsid w:val="00B129B4"/>
    <w:rsid w:val="00B12BD2"/>
    <w:rsid w:val="00B12C5F"/>
    <w:rsid w:val="00B12D43"/>
    <w:rsid w:val="00B12E13"/>
    <w:rsid w:val="00B12FCD"/>
    <w:rsid w:val="00B13301"/>
    <w:rsid w:val="00B137EB"/>
    <w:rsid w:val="00B13853"/>
    <w:rsid w:val="00B138A9"/>
    <w:rsid w:val="00B13910"/>
    <w:rsid w:val="00B1398A"/>
    <w:rsid w:val="00B139F1"/>
    <w:rsid w:val="00B13BC8"/>
    <w:rsid w:val="00B13E94"/>
    <w:rsid w:val="00B14005"/>
    <w:rsid w:val="00B1423F"/>
    <w:rsid w:val="00B149EE"/>
    <w:rsid w:val="00B14AE0"/>
    <w:rsid w:val="00B1502C"/>
    <w:rsid w:val="00B1521D"/>
    <w:rsid w:val="00B15230"/>
    <w:rsid w:val="00B153BC"/>
    <w:rsid w:val="00B157F3"/>
    <w:rsid w:val="00B15834"/>
    <w:rsid w:val="00B159CD"/>
    <w:rsid w:val="00B15CF0"/>
    <w:rsid w:val="00B1605A"/>
    <w:rsid w:val="00B160ED"/>
    <w:rsid w:val="00B16201"/>
    <w:rsid w:val="00B162D6"/>
    <w:rsid w:val="00B163B6"/>
    <w:rsid w:val="00B16612"/>
    <w:rsid w:val="00B1666F"/>
    <w:rsid w:val="00B1683D"/>
    <w:rsid w:val="00B16A54"/>
    <w:rsid w:val="00B170D6"/>
    <w:rsid w:val="00B1739D"/>
    <w:rsid w:val="00B1746F"/>
    <w:rsid w:val="00B178D8"/>
    <w:rsid w:val="00B17AB1"/>
    <w:rsid w:val="00B17B86"/>
    <w:rsid w:val="00B17C94"/>
    <w:rsid w:val="00B20058"/>
    <w:rsid w:val="00B203C5"/>
    <w:rsid w:val="00B203FA"/>
    <w:rsid w:val="00B2052A"/>
    <w:rsid w:val="00B20551"/>
    <w:rsid w:val="00B20946"/>
    <w:rsid w:val="00B213C7"/>
    <w:rsid w:val="00B215B7"/>
    <w:rsid w:val="00B21AE0"/>
    <w:rsid w:val="00B21D9A"/>
    <w:rsid w:val="00B21D9F"/>
    <w:rsid w:val="00B222FE"/>
    <w:rsid w:val="00B22700"/>
    <w:rsid w:val="00B2277F"/>
    <w:rsid w:val="00B2293D"/>
    <w:rsid w:val="00B22991"/>
    <w:rsid w:val="00B22BF0"/>
    <w:rsid w:val="00B22DD9"/>
    <w:rsid w:val="00B22FE7"/>
    <w:rsid w:val="00B2300E"/>
    <w:rsid w:val="00B232EA"/>
    <w:rsid w:val="00B23580"/>
    <w:rsid w:val="00B237A0"/>
    <w:rsid w:val="00B2386C"/>
    <w:rsid w:val="00B239FA"/>
    <w:rsid w:val="00B23D55"/>
    <w:rsid w:val="00B23F47"/>
    <w:rsid w:val="00B23F92"/>
    <w:rsid w:val="00B2424E"/>
    <w:rsid w:val="00B2425C"/>
    <w:rsid w:val="00B244B5"/>
    <w:rsid w:val="00B2454D"/>
    <w:rsid w:val="00B246EC"/>
    <w:rsid w:val="00B247E6"/>
    <w:rsid w:val="00B24999"/>
    <w:rsid w:val="00B2499B"/>
    <w:rsid w:val="00B249EE"/>
    <w:rsid w:val="00B24DCC"/>
    <w:rsid w:val="00B24F64"/>
    <w:rsid w:val="00B25215"/>
    <w:rsid w:val="00B253A0"/>
    <w:rsid w:val="00B25691"/>
    <w:rsid w:val="00B25828"/>
    <w:rsid w:val="00B258B7"/>
    <w:rsid w:val="00B259CE"/>
    <w:rsid w:val="00B261DB"/>
    <w:rsid w:val="00B267CC"/>
    <w:rsid w:val="00B269FE"/>
    <w:rsid w:val="00B26A69"/>
    <w:rsid w:val="00B26A85"/>
    <w:rsid w:val="00B26D0D"/>
    <w:rsid w:val="00B26F47"/>
    <w:rsid w:val="00B27057"/>
    <w:rsid w:val="00B270E7"/>
    <w:rsid w:val="00B272D9"/>
    <w:rsid w:val="00B27524"/>
    <w:rsid w:val="00B2754A"/>
    <w:rsid w:val="00B276D1"/>
    <w:rsid w:val="00B30697"/>
    <w:rsid w:val="00B30709"/>
    <w:rsid w:val="00B30AD8"/>
    <w:rsid w:val="00B30C0B"/>
    <w:rsid w:val="00B31091"/>
    <w:rsid w:val="00B31332"/>
    <w:rsid w:val="00B316CB"/>
    <w:rsid w:val="00B31B39"/>
    <w:rsid w:val="00B31D54"/>
    <w:rsid w:val="00B3207C"/>
    <w:rsid w:val="00B32101"/>
    <w:rsid w:val="00B32196"/>
    <w:rsid w:val="00B323D9"/>
    <w:rsid w:val="00B32499"/>
    <w:rsid w:val="00B32633"/>
    <w:rsid w:val="00B32642"/>
    <w:rsid w:val="00B326DB"/>
    <w:rsid w:val="00B32A2B"/>
    <w:rsid w:val="00B32BF8"/>
    <w:rsid w:val="00B32D01"/>
    <w:rsid w:val="00B32EA2"/>
    <w:rsid w:val="00B33017"/>
    <w:rsid w:val="00B333E2"/>
    <w:rsid w:val="00B334C0"/>
    <w:rsid w:val="00B33513"/>
    <w:rsid w:val="00B33600"/>
    <w:rsid w:val="00B33628"/>
    <w:rsid w:val="00B33DA8"/>
    <w:rsid w:val="00B3411A"/>
    <w:rsid w:val="00B342CE"/>
    <w:rsid w:val="00B344E9"/>
    <w:rsid w:val="00B34662"/>
    <w:rsid w:val="00B347D2"/>
    <w:rsid w:val="00B34AD8"/>
    <w:rsid w:val="00B352A7"/>
    <w:rsid w:val="00B35630"/>
    <w:rsid w:val="00B35B0B"/>
    <w:rsid w:val="00B35BC5"/>
    <w:rsid w:val="00B35BDF"/>
    <w:rsid w:val="00B35C05"/>
    <w:rsid w:val="00B35C67"/>
    <w:rsid w:val="00B35D7B"/>
    <w:rsid w:val="00B35EBA"/>
    <w:rsid w:val="00B35EBD"/>
    <w:rsid w:val="00B361CA"/>
    <w:rsid w:val="00B36243"/>
    <w:rsid w:val="00B363A6"/>
    <w:rsid w:val="00B36735"/>
    <w:rsid w:val="00B36CA5"/>
    <w:rsid w:val="00B36E08"/>
    <w:rsid w:val="00B36EFD"/>
    <w:rsid w:val="00B37340"/>
    <w:rsid w:val="00B373C6"/>
    <w:rsid w:val="00B37601"/>
    <w:rsid w:val="00B379CF"/>
    <w:rsid w:val="00B37B90"/>
    <w:rsid w:val="00B37D52"/>
    <w:rsid w:val="00B37D6C"/>
    <w:rsid w:val="00B37EC9"/>
    <w:rsid w:val="00B4018B"/>
    <w:rsid w:val="00B4022F"/>
    <w:rsid w:val="00B406AC"/>
    <w:rsid w:val="00B407FF"/>
    <w:rsid w:val="00B40887"/>
    <w:rsid w:val="00B40936"/>
    <w:rsid w:val="00B40AEE"/>
    <w:rsid w:val="00B40AFB"/>
    <w:rsid w:val="00B40C8D"/>
    <w:rsid w:val="00B40F0B"/>
    <w:rsid w:val="00B4116C"/>
    <w:rsid w:val="00B41682"/>
    <w:rsid w:val="00B417D4"/>
    <w:rsid w:val="00B41875"/>
    <w:rsid w:val="00B41B9B"/>
    <w:rsid w:val="00B41DDA"/>
    <w:rsid w:val="00B4242A"/>
    <w:rsid w:val="00B426E8"/>
    <w:rsid w:val="00B42800"/>
    <w:rsid w:val="00B42A2B"/>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658"/>
    <w:rsid w:val="00B4768E"/>
    <w:rsid w:val="00B47705"/>
    <w:rsid w:val="00B477DF"/>
    <w:rsid w:val="00B47966"/>
    <w:rsid w:val="00B50092"/>
    <w:rsid w:val="00B500C0"/>
    <w:rsid w:val="00B503B8"/>
    <w:rsid w:val="00B503D1"/>
    <w:rsid w:val="00B5077F"/>
    <w:rsid w:val="00B50912"/>
    <w:rsid w:val="00B50A6D"/>
    <w:rsid w:val="00B50C25"/>
    <w:rsid w:val="00B50D68"/>
    <w:rsid w:val="00B5102C"/>
    <w:rsid w:val="00B51265"/>
    <w:rsid w:val="00B515DB"/>
    <w:rsid w:val="00B51723"/>
    <w:rsid w:val="00B517C3"/>
    <w:rsid w:val="00B51927"/>
    <w:rsid w:val="00B519C5"/>
    <w:rsid w:val="00B52093"/>
    <w:rsid w:val="00B5215C"/>
    <w:rsid w:val="00B52395"/>
    <w:rsid w:val="00B52713"/>
    <w:rsid w:val="00B5286D"/>
    <w:rsid w:val="00B52A6C"/>
    <w:rsid w:val="00B52AFD"/>
    <w:rsid w:val="00B531C8"/>
    <w:rsid w:val="00B5375F"/>
    <w:rsid w:val="00B53785"/>
    <w:rsid w:val="00B5386A"/>
    <w:rsid w:val="00B53990"/>
    <w:rsid w:val="00B539A5"/>
    <w:rsid w:val="00B53A37"/>
    <w:rsid w:val="00B5419B"/>
    <w:rsid w:val="00B5423D"/>
    <w:rsid w:val="00B544E1"/>
    <w:rsid w:val="00B549B7"/>
    <w:rsid w:val="00B54A3E"/>
    <w:rsid w:val="00B54B2C"/>
    <w:rsid w:val="00B54DF1"/>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BCA"/>
    <w:rsid w:val="00B56C20"/>
    <w:rsid w:val="00B56E48"/>
    <w:rsid w:val="00B57729"/>
    <w:rsid w:val="00B578B8"/>
    <w:rsid w:val="00B57915"/>
    <w:rsid w:val="00B57D7A"/>
    <w:rsid w:val="00B57E97"/>
    <w:rsid w:val="00B60049"/>
    <w:rsid w:val="00B60370"/>
    <w:rsid w:val="00B60486"/>
    <w:rsid w:val="00B6089B"/>
    <w:rsid w:val="00B60933"/>
    <w:rsid w:val="00B60A53"/>
    <w:rsid w:val="00B60E8C"/>
    <w:rsid w:val="00B61B19"/>
    <w:rsid w:val="00B61B6B"/>
    <w:rsid w:val="00B61BB4"/>
    <w:rsid w:val="00B61CB3"/>
    <w:rsid w:val="00B61D28"/>
    <w:rsid w:val="00B61F49"/>
    <w:rsid w:val="00B62265"/>
    <w:rsid w:val="00B62677"/>
    <w:rsid w:val="00B627FA"/>
    <w:rsid w:val="00B62A41"/>
    <w:rsid w:val="00B62ACF"/>
    <w:rsid w:val="00B62BCE"/>
    <w:rsid w:val="00B62C8C"/>
    <w:rsid w:val="00B62CC4"/>
    <w:rsid w:val="00B6305C"/>
    <w:rsid w:val="00B6310B"/>
    <w:rsid w:val="00B631D3"/>
    <w:rsid w:val="00B63532"/>
    <w:rsid w:val="00B637A0"/>
    <w:rsid w:val="00B637F9"/>
    <w:rsid w:val="00B63A78"/>
    <w:rsid w:val="00B63A8B"/>
    <w:rsid w:val="00B63D08"/>
    <w:rsid w:val="00B63EF9"/>
    <w:rsid w:val="00B640B1"/>
    <w:rsid w:val="00B6428A"/>
    <w:rsid w:val="00B6496F"/>
    <w:rsid w:val="00B64A74"/>
    <w:rsid w:val="00B64B7A"/>
    <w:rsid w:val="00B64D2E"/>
    <w:rsid w:val="00B64DC1"/>
    <w:rsid w:val="00B64E34"/>
    <w:rsid w:val="00B65078"/>
    <w:rsid w:val="00B650F1"/>
    <w:rsid w:val="00B65154"/>
    <w:rsid w:val="00B6542B"/>
    <w:rsid w:val="00B6584E"/>
    <w:rsid w:val="00B658D4"/>
    <w:rsid w:val="00B65CD5"/>
    <w:rsid w:val="00B65DD3"/>
    <w:rsid w:val="00B662A5"/>
    <w:rsid w:val="00B663CC"/>
    <w:rsid w:val="00B66D96"/>
    <w:rsid w:val="00B66FA6"/>
    <w:rsid w:val="00B6711C"/>
    <w:rsid w:val="00B67183"/>
    <w:rsid w:val="00B672AE"/>
    <w:rsid w:val="00B67814"/>
    <w:rsid w:val="00B67857"/>
    <w:rsid w:val="00B678D2"/>
    <w:rsid w:val="00B67AD0"/>
    <w:rsid w:val="00B67CE7"/>
    <w:rsid w:val="00B702C3"/>
    <w:rsid w:val="00B70CC6"/>
    <w:rsid w:val="00B70DC6"/>
    <w:rsid w:val="00B71357"/>
    <w:rsid w:val="00B7135F"/>
    <w:rsid w:val="00B71368"/>
    <w:rsid w:val="00B7161F"/>
    <w:rsid w:val="00B71BE0"/>
    <w:rsid w:val="00B71E80"/>
    <w:rsid w:val="00B71E99"/>
    <w:rsid w:val="00B7252E"/>
    <w:rsid w:val="00B727D1"/>
    <w:rsid w:val="00B72925"/>
    <w:rsid w:val="00B72AB6"/>
    <w:rsid w:val="00B72E79"/>
    <w:rsid w:val="00B72EDE"/>
    <w:rsid w:val="00B72FAB"/>
    <w:rsid w:val="00B730B6"/>
    <w:rsid w:val="00B730B8"/>
    <w:rsid w:val="00B731C0"/>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F91"/>
    <w:rsid w:val="00B74F9D"/>
    <w:rsid w:val="00B752CE"/>
    <w:rsid w:val="00B757C1"/>
    <w:rsid w:val="00B757DF"/>
    <w:rsid w:val="00B75DFE"/>
    <w:rsid w:val="00B75FD1"/>
    <w:rsid w:val="00B76119"/>
    <w:rsid w:val="00B762CB"/>
    <w:rsid w:val="00B763DC"/>
    <w:rsid w:val="00B7660E"/>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AE"/>
    <w:rsid w:val="00B83839"/>
    <w:rsid w:val="00B83876"/>
    <w:rsid w:val="00B83A62"/>
    <w:rsid w:val="00B83D18"/>
    <w:rsid w:val="00B83E6B"/>
    <w:rsid w:val="00B843DE"/>
    <w:rsid w:val="00B84543"/>
    <w:rsid w:val="00B84B4A"/>
    <w:rsid w:val="00B84CA1"/>
    <w:rsid w:val="00B84D22"/>
    <w:rsid w:val="00B85155"/>
    <w:rsid w:val="00B85180"/>
    <w:rsid w:val="00B8545C"/>
    <w:rsid w:val="00B85776"/>
    <w:rsid w:val="00B8592F"/>
    <w:rsid w:val="00B859F9"/>
    <w:rsid w:val="00B85D01"/>
    <w:rsid w:val="00B85D9C"/>
    <w:rsid w:val="00B85E3C"/>
    <w:rsid w:val="00B85F31"/>
    <w:rsid w:val="00B866DE"/>
    <w:rsid w:val="00B8675C"/>
    <w:rsid w:val="00B8694A"/>
    <w:rsid w:val="00B869FA"/>
    <w:rsid w:val="00B86A0B"/>
    <w:rsid w:val="00B86DB0"/>
    <w:rsid w:val="00B871CE"/>
    <w:rsid w:val="00B87312"/>
    <w:rsid w:val="00B876F6"/>
    <w:rsid w:val="00B87703"/>
    <w:rsid w:val="00B878BB"/>
    <w:rsid w:val="00B87B5F"/>
    <w:rsid w:val="00B87CFE"/>
    <w:rsid w:val="00B87D4A"/>
    <w:rsid w:val="00B87F9A"/>
    <w:rsid w:val="00B900FB"/>
    <w:rsid w:val="00B90115"/>
    <w:rsid w:val="00B90472"/>
    <w:rsid w:val="00B908A0"/>
    <w:rsid w:val="00B909BE"/>
    <w:rsid w:val="00B90C1F"/>
    <w:rsid w:val="00B91574"/>
    <w:rsid w:val="00B91BEF"/>
    <w:rsid w:val="00B91C30"/>
    <w:rsid w:val="00B91CC7"/>
    <w:rsid w:val="00B91D4C"/>
    <w:rsid w:val="00B91DB6"/>
    <w:rsid w:val="00B91E2F"/>
    <w:rsid w:val="00B91FAA"/>
    <w:rsid w:val="00B927D8"/>
    <w:rsid w:val="00B92858"/>
    <w:rsid w:val="00B92A8A"/>
    <w:rsid w:val="00B92E3B"/>
    <w:rsid w:val="00B932C1"/>
    <w:rsid w:val="00B93433"/>
    <w:rsid w:val="00B935B5"/>
    <w:rsid w:val="00B93925"/>
    <w:rsid w:val="00B939D4"/>
    <w:rsid w:val="00B93C32"/>
    <w:rsid w:val="00B93E8C"/>
    <w:rsid w:val="00B93EEF"/>
    <w:rsid w:val="00B93F5E"/>
    <w:rsid w:val="00B940C5"/>
    <w:rsid w:val="00B9432A"/>
    <w:rsid w:val="00B94625"/>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A05"/>
    <w:rsid w:val="00B97A97"/>
    <w:rsid w:val="00BA014E"/>
    <w:rsid w:val="00BA0178"/>
    <w:rsid w:val="00BA0193"/>
    <w:rsid w:val="00BA02A3"/>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AD6"/>
    <w:rsid w:val="00BA2B6A"/>
    <w:rsid w:val="00BA2B90"/>
    <w:rsid w:val="00BA2B95"/>
    <w:rsid w:val="00BA2E2D"/>
    <w:rsid w:val="00BA2ECB"/>
    <w:rsid w:val="00BA3067"/>
    <w:rsid w:val="00BA31FC"/>
    <w:rsid w:val="00BA3219"/>
    <w:rsid w:val="00BA3727"/>
    <w:rsid w:val="00BA3867"/>
    <w:rsid w:val="00BA3897"/>
    <w:rsid w:val="00BA3961"/>
    <w:rsid w:val="00BA3ADC"/>
    <w:rsid w:val="00BA3B29"/>
    <w:rsid w:val="00BA3E8C"/>
    <w:rsid w:val="00BA4559"/>
    <w:rsid w:val="00BA46A1"/>
    <w:rsid w:val="00BA4962"/>
    <w:rsid w:val="00BA4B8B"/>
    <w:rsid w:val="00BA4D53"/>
    <w:rsid w:val="00BA4E32"/>
    <w:rsid w:val="00BA4FD7"/>
    <w:rsid w:val="00BA501E"/>
    <w:rsid w:val="00BA525F"/>
    <w:rsid w:val="00BA526F"/>
    <w:rsid w:val="00BA565E"/>
    <w:rsid w:val="00BA5699"/>
    <w:rsid w:val="00BA56EB"/>
    <w:rsid w:val="00BA6121"/>
    <w:rsid w:val="00BA64E7"/>
    <w:rsid w:val="00BA660B"/>
    <w:rsid w:val="00BA67AC"/>
    <w:rsid w:val="00BA6A4C"/>
    <w:rsid w:val="00BA6E1F"/>
    <w:rsid w:val="00BA72AB"/>
    <w:rsid w:val="00BA7397"/>
    <w:rsid w:val="00BA782C"/>
    <w:rsid w:val="00BA785E"/>
    <w:rsid w:val="00BA7BBF"/>
    <w:rsid w:val="00BA7C10"/>
    <w:rsid w:val="00BA7CD6"/>
    <w:rsid w:val="00BB0008"/>
    <w:rsid w:val="00BB00F5"/>
    <w:rsid w:val="00BB0161"/>
    <w:rsid w:val="00BB01C2"/>
    <w:rsid w:val="00BB026C"/>
    <w:rsid w:val="00BB095D"/>
    <w:rsid w:val="00BB0BC2"/>
    <w:rsid w:val="00BB0C06"/>
    <w:rsid w:val="00BB0C13"/>
    <w:rsid w:val="00BB0CC2"/>
    <w:rsid w:val="00BB0D47"/>
    <w:rsid w:val="00BB0DCC"/>
    <w:rsid w:val="00BB0E8F"/>
    <w:rsid w:val="00BB0EA1"/>
    <w:rsid w:val="00BB0F18"/>
    <w:rsid w:val="00BB0F2C"/>
    <w:rsid w:val="00BB0FE7"/>
    <w:rsid w:val="00BB1176"/>
    <w:rsid w:val="00BB13C4"/>
    <w:rsid w:val="00BB1D2A"/>
    <w:rsid w:val="00BB1D3A"/>
    <w:rsid w:val="00BB1EF8"/>
    <w:rsid w:val="00BB236D"/>
    <w:rsid w:val="00BB2503"/>
    <w:rsid w:val="00BB2B0C"/>
    <w:rsid w:val="00BB2D05"/>
    <w:rsid w:val="00BB2DC1"/>
    <w:rsid w:val="00BB2DEE"/>
    <w:rsid w:val="00BB2E4E"/>
    <w:rsid w:val="00BB2E78"/>
    <w:rsid w:val="00BB30DD"/>
    <w:rsid w:val="00BB31CF"/>
    <w:rsid w:val="00BB3216"/>
    <w:rsid w:val="00BB34FF"/>
    <w:rsid w:val="00BB35B4"/>
    <w:rsid w:val="00BB3C18"/>
    <w:rsid w:val="00BB3E04"/>
    <w:rsid w:val="00BB4201"/>
    <w:rsid w:val="00BB43A0"/>
    <w:rsid w:val="00BB469E"/>
    <w:rsid w:val="00BB46DF"/>
    <w:rsid w:val="00BB4775"/>
    <w:rsid w:val="00BB48BC"/>
    <w:rsid w:val="00BB4934"/>
    <w:rsid w:val="00BB49FB"/>
    <w:rsid w:val="00BB4AB9"/>
    <w:rsid w:val="00BB4C5E"/>
    <w:rsid w:val="00BB4E83"/>
    <w:rsid w:val="00BB4FF7"/>
    <w:rsid w:val="00BB5365"/>
    <w:rsid w:val="00BB54C9"/>
    <w:rsid w:val="00BB5609"/>
    <w:rsid w:val="00BB5C95"/>
    <w:rsid w:val="00BB5D18"/>
    <w:rsid w:val="00BB5DA3"/>
    <w:rsid w:val="00BB6088"/>
    <w:rsid w:val="00BB624E"/>
    <w:rsid w:val="00BB62AA"/>
    <w:rsid w:val="00BB683E"/>
    <w:rsid w:val="00BB6A47"/>
    <w:rsid w:val="00BB6AB6"/>
    <w:rsid w:val="00BB6E70"/>
    <w:rsid w:val="00BB7016"/>
    <w:rsid w:val="00BB749C"/>
    <w:rsid w:val="00BB7780"/>
    <w:rsid w:val="00BB7AB1"/>
    <w:rsid w:val="00BB7D5B"/>
    <w:rsid w:val="00BB7F98"/>
    <w:rsid w:val="00BC01CB"/>
    <w:rsid w:val="00BC0352"/>
    <w:rsid w:val="00BC0975"/>
    <w:rsid w:val="00BC0B44"/>
    <w:rsid w:val="00BC0EC2"/>
    <w:rsid w:val="00BC1019"/>
    <w:rsid w:val="00BC10B2"/>
    <w:rsid w:val="00BC1354"/>
    <w:rsid w:val="00BC14CA"/>
    <w:rsid w:val="00BC157B"/>
    <w:rsid w:val="00BC159F"/>
    <w:rsid w:val="00BC16C6"/>
    <w:rsid w:val="00BC17DE"/>
    <w:rsid w:val="00BC1CD6"/>
    <w:rsid w:val="00BC1D6A"/>
    <w:rsid w:val="00BC1D8D"/>
    <w:rsid w:val="00BC21BF"/>
    <w:rsid w:val="00BC250D"/>
    <w:rsid w:val="00BC2849"/>
    <w:rsid w:val="00BC29BB"/>
    <w:rsid w:val="00BC2B20"/>
    <w:rsid w:val="00BC2D6D"/>
    <w:rsid w:val="00BC305F"/>
    <w:rsid w:val="00BC317C"/>
    <w:rsid w:val="00BC31DE"/>
    <w:rsid w:val="00BC3570"/>
    <w:rsid w:val="00BC35CF"/>
    <w:rsid w:val="00BC36BE"/>
    <w:rsid w:val="00BC3AD7"/>
    <w:rsid w:val="00BC3B87"/>
    <w:rsid w:val="00BC3CBA"/>
    <w:rsid w:val="00BC3E16"/>
    <w:rsid w:val="00BC3EA9"/>
    <w:rsid w:val="00BC4499"/>
    <w:rsid w:val="00BC46C2"/>
    <w:rsid w:val="00BC46FA"/>
    <w:rsid w:val="00BC4972"/>
    <w:rsid w:val="00BC4BA9"/>
    <w:rsid w:val="00BC51AC"/>
    <w:rsid w:val="00BC52F7"/>
    <w:rsid w:val="00BC54A5"/>
    <w:rsid w:val="00BC54EC"/>
    <w:rsid w:val="00BC554D"/>
    <w:rsid w:val="00BC55E9"/>
    <w:rsid w:val="00BC59C8"/>
    <w:rsid w:val="00BC59D8"/>
    <w:rsid w:val="00BC5C43"/>
    <w:rsid w:val="00BC604A"/>
    <w:rsid w:val="00BC6169"/>
    <w:rsid w:val="00BC6171"/>
    <w:rsid w:val="00BC64B2"/>
    <w:rsid w:val="00BC6634"/>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B5"/>
    <w:rsid w:val="00BD0791"/>
    <w:rsid w:val="00BD08DC"/>
    <w:rsid w:val="00BD095C"/>
    <w:rsid w:val="00BD0AC1"/>
    <w:rsid w:val="00BD0DCD"/>
    <w:rsid w:val="00BD0F55"/>
    <w:rsid w:val="00BD10EA"/>
    <w:rsid w:val="00BD1279"/>
    <w:rsid w:val="00BD12DD"/>
    <w:rsid w:val="00BD1348"/>
    <w:rsid w:val="00BD1868"/>
    <w:rsid w:val="00BD19C6"/>
    <w:rsid w:val="00BD1AFE"/>
    <w:rsid w:val="00BD1BCF"/>
    <w:rsid w:val="00BD1F46"/>
    <w:rsid w:val="00BD1FF0"/>
    <w:rsid w:val="00BD2066"/>
    <w:rsid w:val="00BD22F0"/>
    <w:rsid w:val="00BD235A"/>
    <w:rsid w:val="00BD2503"/>
    <w:rsid w:val="00BD29AB"/>
    <w:rsid w:val="00BD2A85"/>
    <w:rsid w:val="00BD2AD6"/>
    <w:rsid w:val="00BD2E87"/>
    <w:rsid w:val="00BD31FF"/>
    <w:rsid w:val="00BD361D"/>
    <w:rsid w:val="00BD3635"/>
    <w:rsid w:val="00BD3808"/>
    <w:rsid w:val="00BD3819"/>
    <w:rsid w:val="00BD3954"/>
    <w:rsid w:val="00BD3CF1"/>
    <w:rsid w:val="00BD3E68"/>
    <w:rsid w:val="00BD3EFC"/>
    <w:rsid w:val="00BD3FD1"/>
    <w:rsid w:val="00BD400B"/>
    <w:rsid w:val="00BD4544"/>
    <w:rsid w:val="00BD4564"/>
    <w:rsid w:val="00BD4B4A"/>
    <w:rsid w:val="00BD4BF7"/>
    <w:rsid w:val="00BD4E4E"/>
    <w:rsid w:val="00BD52C2"/>
    <w:rsid w:val="00BD553A"/>
    <w:rsid w:val="00BD5815"/>
    <w:rsid w:val="00BD5A2D"/>
    <w:rsid w:val="00BD5BD2"/>
    <w:rsid w:val="00BD5D1F"/>
    <w:rsid w:val="00BD5DD7"/>
    <w:rsid w:val="00BD5F8E"/>
    <w:rsid w:val="00BD605C"/>
    <w:rsid w:val="00BD6248"/>
    <w:rsid w:val="00BD6412"/>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490"/>
    <w:rsid w:val="00BE0675"/>
    <w:rsid w:val="00BE096F"/>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223"/>
    <w:rsid w:val="00BE334D"/>
    <w:rsid w:val="00BE347A"/>
    <w:rsid w:val="00BE3A70"/>
    <w:rsid w:val="00BE3A83"/>
    <w:rsid w:val="00BE3AF5"/>
    <w:rsid w:val="00BE3D71"/>
    <w:rsid w:val="00BE3D95"/>
    <w:rsid w:val="00BE43D0"/>
    <w:rsid w:val="00BE4647"/>
    <w:rsid w:val="00BE474B"/>
    <w:rsid w:val="00BE47F9"/>
    <w:rsid w:val="00BE48B0"/>
    <w:rsid w:val="00BE4917"/>
    <w:rsid w:val="00BE4AB4"/>
    <w:rsid w:val="00BE4BE8"/>
    <w:rsid w:val="00BE4D68"/>
    <w:rsid w:val="00BE5255"/>
    <w:rsid w:val="00BE5347"/>
    <w:rsid w:val="00BE5497"/>
    <w:rsid w:val="00BE5B76"/>
    <w:rsid w:val="00BE5BA6"/>
    <w:rsid w:val="00BE5C1B"/>
    <w:rsid w:val="00BE5FEA"/>
    <w:rsid w:val="00BE6048"/>
    <w:rsid w:val="00BE6178"/>
    <w:rsid w:val="00BE61D5"/>
    <w:rsid w:val="00BE62AF"/>
    <w:rsid w:val="00BE62E6"/>
    <w:rsid w:val="00BE6325"/>
    <w:rsid w:val="00BE675D"/>
    <w:rsid w:val="00BE6A9B"/>
    <w:rsid w:val="00BE6CED"/>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7E3"/>
    <w:rsid w:val="00BF1C0F"/>
    <w:rsid w:val="00BF1DCC"/>
    <w:rsid w:val="00BF2249"/>
    <w:rsid w:val="00BF22EF"/>
    <w:rsid w:val="00BF23B1"/>
    <w:rsid w:val="00BF24AB"/>
    <w:rsid w:val="00BF250C"/>
    <w:rsid w:val="00BF25F1"/>
    <w:rsid w:val="00BF26F4"/>
    <w:rsid w:val="00BF2A14"/>
    <w:rsid w:val="00BF2A53"/>
    <w:rsid w:val="00BF2B8C"/>
    <w:rsid w:val="00BF31F6"/>
    <w:rsid w:val="00BF35DC"/>
    <w:rsid w:val="00BF3693"/>
    <w:rsid w:val="00BF3CBB"/>
    <w:rsid w:val="00BF3E30"/>
    <w:rsid w:val="00BF3EA9"/>
    <w:rsid w:val="00BF3EE0"/>
    <w:rsid w:val="00BF40F5"/>
    <w:rsid w:val="00BF40FC"/>
    <w:rsid w:val="00BF4153"/>
    <w:rsid w:val="00BF43C6"/>
    <w:rsid w:val="00BF45FF"/>
    <w:rsid w:val="00BF46A7"/>
    <w:rsid w:val="00BF4845"/>
    <w:rsid w:val="00BF4BE5"/>
    <w:rsid w:val="00BF4DDA"/>
    <w:rsid w:val="00BF4ED8"/>
    <w:rsid w:val="00BF508C"/>
    <w:rsid w:val="00BF50FA"/>
    <w:rsid w:val="00BF5538"/>
    <w:rsid w:val="00BF5568"/>
    <w:rsid w:val="00BF5749"/>
    <w:rsid w:val="00BF57AF"/>
    <w:rsid w:val="00BF57F2"/>
    <w:rsid w:val="00BF57F9"/>
    <w:rsid w:val="00BF5943"/>
    <w:rsid w:val="00BF5C77"/>
    <w:rsid w:val="00BF5FF3"/>
    <w:rsid w:val="00BF62F2"/>
    <w:rsid w:val="00BF63EA"/>
    <w:rsid w:val="00BF657C"/>
    <w:rsid w:val="00BF6679"/>
    <w:rsid w:val="00BF6731"/>
    <w:rsid w:val="00BF6A85"/>
    <w:rsid w:val="00BF6D59"/>
    <w:rsid w:val="00BF7059"/>
    <w:rsid w:val="00BF7196"/>
    <w:rsid w:val="00BF74F5"/>
    <w:rsid w:val="00BF7747"/>
    <w:rsid w:val="00BF7BC5"/>
    <w:rsid w:val="00BF7DCB"/>
    <w:rsid w:val="00BF7E03"/>
    <w:rsid w:val="00BF7E4D"/>
    <w:rsid w:val="00BF7E8B"/>
    <w:rsid w:val="00BF7F4B"/>
    <w:rsid w:val="00C000EE"/>
    <w:rsid w:val="00C0037E"/>
    <w:rsid w:val="00C00DF1"/>
    <w:rsid w:val="00C00FCD"/>
    <w:rsid w:val="00C01462"/>
    <w:rsid w:val="00C0157E"/>
    <w:rsid w:val="00C015D1"/>
    <w:rsid w:val="00C0205D"/>
    <w:rsid w:val="00C021D4"/>
    <w:rsid w:val="00C021EE"/>
    <w:rsid w:val="00C022A2"/>
    <w:rsid w:val="00C02638"/>
    <w:rsid w:val="00C02737"/>
    <w:rsid w:val="00C02793"/>
    <w:rsid w:val="00C02A43"/>
    <w:rsid w:val="00C02B75"/>
    <w:rsid w:val="00C02C61"/>
    <w:rsid w:val="00C02CCB"/>
    <w:rsid w:val="00C02DB9"/>
    <w:rsid w:val="00C02F3A"/>
    <w:rsid w:val="00C02F80"/>
    <w:rsid w:val="00C03204"/>
    <w:rsid w:val="00C03577"/>
    <w:rsid w:val="00C035A1"/>
    <w:rsid w:val="00C03637"/>
    <w:rsid w:val="00C036B5"/>
    <w:rsid w:val="00C03833"/>
    <w:rsid w:val="00C03A5C"/>
    <w:rsid w:val="00C03B6A"/>
    <w:rsid w:val="00C0425E"/>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BB0"/>
    <w:rsid w:val="00C07DDC"/>
    <w:rsid w:val="00C07E00"/>
    <w:rsid w:val="00C1004E"/>
    <w:rsid w:val="00C100E8"/>
    <w:rsid w:val="00C10255"/>
    <w:rsid w:val="00C10805"/>
    <w:rsid w:val="00C10A07"/>
    <w:rsid w:val="00C10C81"/>
    <w:rsid w:val="00C10D28"/>
    <w:rsid w:val="00C1164A"/>
    <w:rsid w:val="00C11685"/>
    <w:rsid w:val="00C11857"/>
    <w:rsid w:val="00C11ABE"/>
    <w:rsid w:val="00C11B05"/>
    <w:rsid w:val="00C11BA0"/>
    <w:rsid w:val="00C11F2A"/>
    <w:rsid w:val="00C11FCE"/>
    <w:rsid w:val="00C12041"/>
    <w:rsid w:val="00C12461"/>
    <w:rsid w:val="00C12751"/>
    <w:rsid w:val="00C12850"/>
    <w:rsid w:val="00C129AD"/>
    <w:rsid w:val="00C12AFA"/>
    <w:rsid w:val="00C12E3B"/>
    <w:rsid w:val="00C12F59"/>
    <w:rsid w:val="00C12FC8"/>
    <w:rsid w:val="00C130FE"/>
    <w:rsid w:val="00C13464"/>
    <w:rsid w:val="00C13704"/>
    <w:rsid w:val="00C13834"/>
    <w:rsid w:val="00C13843"/>
    <w:rsid w:val="00C13861"/>
    <w:rsid w:val="00C13862"/>
    <w:rsid w:val="00C13BC8"/>
    <w:rsid w:val="00C13FCA"/>
    <w:rsid w:val="00C140E8"/>
    <w:rsid w:val="00C14665"/>
    <w:rsid w:val="00C1469F"/>
    <w:rsid w:val="00C14934"/>
    <w:rsid w:val="00C14BC5"/>
    <w:rsid w:val="00C14C1A"/>
    <w:rsid w:val="00C14C72"/>
    <w:rsid w:val="00C14F91"/>
    <w:rsid w:val="00C150A0"/>
    <w:rsid w:val="00C152F2"/>
    <w:rsid w:val="00C153C6"/>
    <w:rsid w:val="00C155A0"/>
    <w:rsid w:val="00C15643"/>
    <w:rsid w:val="00C157F0"/>
    <w:rsid w:val="00C1592B"/>
    <w:rsid w:val="00C15A5C"/>
    <w:rsid w:val="00C15AE5"/>
    <w:rsid w:val="00C15B77"/>
    <w:rsid w:val="00C15B85"/>
    <w:rsid w:val="00C15CFA"/>
    <w:rsid w:val="00C15D15"/>
    <w:rsid w:val="00C15D54"/>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A56"/>
    <w:rsid w:val="00C17C1F"/>
    <w:rsid w:val="00C17C4A"/>
    <w:rsid w:val="00C17E20"/>
    <w:rsid w:val="00C20264"/>
    <w:rsid w:val="00C20284"/>
    <w:rsid w:val="00C204F7"/>
    <w:rsid w:val="00C20582"/>
    <w:rsid w:val="00C20623"/>
    <w:rsid w:val="00C20635"/>
    <w:rsid w:val="00C2074F"/>
    <w:rsid w:val="00C20C9B"/>
    <w:rsid w:val="00C20DED"/>
    <w:rsid w:val="00C2125C"/>
    <w:rsid w:val="00C21362"/>
    <w:rsid w:val="00C213A0"/>
    <w:rsid w:val="00C21624"/>
    <w:rsid w:val="00C21766"/>
    <w:rsid w:val="00C21964"/>
    <w:rsid w:val="00C21A45"/>
    <w:rsid w:val="00C21B6C"/>
    <w:rsid w:val="00C21BCF"/>
    <w:rsid w:val="00C21C6C"/>
    <w:rsid w:val="00C21FFF"/>
    <w:rsid w:val="00C22125"/>
    <w:rsid w:val="00C22174"/>
    <w:rsid w:val="00C221F3"/>
    <w:rsid w:val="00C224D8"/>
    <w:rsid w:val="00C225E6"/>
    <w:rsid w:val="00C226E4"/>
    <w:rsid w:val="00C226F6"/>
    <w:rsid w:val="00C22723"/>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763"/>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27D46"/>
    <w:rsid w:val="00C3024C"/>
    <w:rsid w:val="00C30759"/>
    <w:rsid w:val="00C30C10"/>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F0"/>
    <w:rsid w:val="00C3330D"/>
    <w:rsid w:val="00C3353B"/>
    <w:rsid w:val="00C33910"/>
    <w:rsid w:val="00C33999"/>
    <w:rsid w:val="00C33BE3"/>
    <w:rsid w:val="00C33D54"/>
    <w:rsid w:val="00C34178"/>
    <w:rsid w:val="00C341E4"/>
    <w:rsid w:val="00C3424C"/>
    <w:rsid w:val="00C344BD"/>
    <w:rsid w:val="00C344EC"/>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DF"/>
    <w:rsid w:val="00C36302"/>
    <w:rsid w:val="00C36496"/>
    <w:rsid w:val="00C36592"/>
    <w:rsid w:val="00C36BB7"/>
    <w:rsid w:val="00C36BED"/>
    <w:rsid w:val="00C36E2D"/>
    <w:rsid w:val="00C36E71"/>
    <w:rsid w:val="00C36E7A"/>
    <w:rsid w:val="00C36F60"/>
    <w:rsid w:val="00C373FF"/>
    <w:rsid w:val="00C374BE"/>
    <w:rsid w:val="00C37633"/>
    <w:rsid w:val="00C37922"/>
    <w:rsid w:val="00C37A6D"/>
    <w:rsid w:val="00C37A71"/>
    <w:rsid w:val="00C37FD9"/>
    <w:rsid w:val="00C400C1"/>
    <w:rsid w:val="00C4012D"/>
    <w:rsid w:val="00C40385"/>
    <w:rsid w:val="00C4067B"/>
    <w:rsid w:val="00C40744"/>
    <w:rsid w:val="00C408E0"/>
    <w:rsid w:val="00C40969"/>
    <w:rsid w:val="00C40BCF"/>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C34"/>
    <w:rsid w:val="00C42EFA"/>
    <w:rsid w:val="00C430BC"/>
    <w:rsid w:val="00C43352"/>
    <w:rsid w:val="00C43508"/>
    <w:rsid w:val="00C43654"/>
    <w:rsid w:val="00C436AF"/>
    <w:rsid w:val="00C43827"/>
    <w:rsid w:val="00C43837"/>
    <w:rsid w:val="00C439D6"/>
    <w:rsid w:val="00C441D8"/>
    <w:rsid w:val="00C442C2"/>
    <w:rsid w:val="00C446CE"/>
    <w:rsid w:val="00C44789"/>
    <w:rsid w:val="00C4478A"/>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18F"/>
    <w:rsid w:val="00C462BC"/>
    <w:rsid w:val="00C462BD"/>
    <w:rsid w:val="00C462C6"/>
    <w:rsid w:val="00C46496"/>
    <w:rsid w:val="00C46508"/>
    <w:rsid w:val="00C46518"/>
    <w:rsid w:val="00C4652E"/>
    <w:rsid w:val="00C4694A"/>
    <w:rsid w:val="00C46AC1"/>
    <w:rsid w:val="00C46BAF"/>
    <w:rsid w:val="00C46C59"/>
    <w:rsid w:val="00C46FC2"/>
    <w:rsid w:val="00C47441"/>
    <w:rsid w:val="00C47645"/>
    <w:rsid w:val="00C47769"/>
    <w:rsid w:val="00C47852"/>
    <w:rsid w:val="00C479B0"/>
    <w:rsid w:val="00C479E5"/>
    <w:rsid w:val="00C47B9E"/>
    <w:rsid w:val="00C47BEB"/>
    <w:rsid w:val="00C47CFF"/>
    <w:rsid w:val="00C47D04"/>
    <w:rsid w:val="00C500F1"/>
    <w:rsid w:val="00C50A47"/>
    <w:rsid w:val="00C50CDB"/>
    <w:rsid w:val="00C50DF2"/>
    <w:rsid w:val="00C5183D"/>
    <w:rsid w:val="00C51901"/>
    <w:rsid w:val="00C51B42"/>
    <w:rsid w:val="00C51C97"/>
    <w:rsid w:val="00C5231C"/>
    <w:rsid w:val="00C523AE"/>
    <w:rsid w:val="00C52615"/>
    <w:rsid w:val="00C52616"/>
    <w:rsid w:val="00C52837"/>
    <w:rsid w:val="00C528D5"/>
    <w:rsid w:val="00C528E6"/>
    <w:rsid w:val="00C52A25"/>
    <w:rsid w:val="00C52CE9"/>
    <w:rsid w:val="00C52EC1"/>
    <w:rsid w:val="00C53362"/>
    <w:rsid w:val="00C5358F"/>
    <w:rsid w:val="00C53B4F"/>
    <w:rsid w:val="00C53D59"/>
    <w:rsid w:val="00C54111"/>
    <w:rsid w:val="00C5416E"/>
    <w:rsid w:val="00C54243"/>
    <w:rsid w:val="00C54274"/>
    <w:rsid w:val="00C5460B"/>
    <w:rsid w:val="00C5465D"/>
    <w:rsid w:val="00C54DCA"/>
    <w:rsid w:val="00C54FCE"/>
    <w:rsid w:val="00C55184"/>
    <w:rsid w:val="00C5518C"/>
    <w:rsid w:val="00C55343"/>
    <w:rsid w:val="00C55594"/>
    <w:rsid w:val="00C55F9E"/>
    <w:rsid w:val="00C55FCC"/>
    <w:rsid w:val="00C55FE5"/>
    <w:rsid w:val="00C56004"/>
    <w:rsid w:val="00C56245"/>
    <w:rsid w:val="00C56445"/>
    <w:rsid w:val="00C5684A"/>
    <w:rsid w:val="00C568C2"/>
    <w:rsid w:val="00C56BBD"/>
    <w:rsid w:val="00C56D55"/>
    <w:rsid w:val="00C570A2"/>
    <w:rsid w:val="00C570C1"/>
    <w:rsid w:val="00C57587"/>
    <w:rsid w:val="00C57838"/>
    <w:rsid w:val="00C57C23"/>
    <w:rsid w:val="00C57D66"/>
    <w:rsid w:val="00C605F4"/>
    <w:rsid w:val="00C60744"/>
    <w:rsid w:val="00C60943"/>
    <w:rsid w:val="00C60CF4"/>
    <w:rsid w:val="00C60FD6"/>
    <w:rsid w:val="00C61120"/>
    <w:rsid w:val="00C61172"/>
    <w:rsid w:val="00C61266"/>
    <w:rsid w:val="00C612BC"/>
    <w:rsid w:val="00C61995"/>
    <w:rsid w:val="00C61AFC"/>
    <w:rsid w:val="00C61BBF"/>
    <w:rsid w:val="00C61BF9"/>
    <w:rsid w:val="00C61CAF"/>
    <w:rsid w:val="00C61E4A"/>
    <w:rsid w:val="00C61EC5"/>
    <w:rsid w:val="00C620B0"/>
    <w:rsid w:val="00C6227C"/>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B"/>
    <w:rsid w:val="00C65EBF"/>
    <w:rsid w:val="00C65ED5"/>
    <w:rsid w:val="00C660EB"/>
    <w:rsid w:val="00C66150"/>
    <w:rsid w:val="00C66163"/>
    <w:rsid w:val="00C6630B"/>
    <w:rsid w:val="00C6683F"/>
    <w:rsid w:val="00C66C12"/>
    <w:rsid w:val="00C66D39"/>
    <w:rsid w:val="00C67347"/>
    <w:rsid w:val="00C6748E"/>
    <w:rsid w:val="00C679A0"/>
    <w:rsid w:val="00C67AC9"/>
    <w:rsid w:val="00C67C21"/>
    <w:rsid w:val="00C67E74"/>
    <w:rsid w:val="00C7018B"/>
    <w:rsid w:val="00C7027D"/>
    <w:rsid w:val="00C704E4"/>
    <w:rsid w:val="00C70690"/>
    <w:rsid w:val="00C70787"/>
    <w:rsid w:val="00C70851"/>
    <w:rsid w:val="00C70D00"/>
    <w:rsid w:val="00C70D72"/>
    <w:rsid w:val="00C70F55"/>
    <w:rsid w:val="00C71171"/>
    <w:rsid w:val="00C7129F"/>
    <w:rsid w:val="00C712A0"/>
    <w:rsid w:val="00C71311"/>
    <w:rsid w:val="00C71412"/>
    <w:rsid w:val="00C717A2"/>
    <w:rsid w:val="00C718F5"/>
    <w:rsid w:val="00C71AE1"/>
    <w:rsid w:val="00C71C34"/>
    <w:rsid w:val="00C71C42"/>
    <w:rsid w:val="00C71C57"/>
    <w:rsid w:val="00C71D26"/>
    <w:rsid w:val="00C71E64"/>
    <w:rsid w:val="00C71F9E"/>
    <w:rsid w:val="00C7234E"/>
    <w:rsid w:val="00C728BA"/>
    <w:rsid w:val="00C7293C"/>
    <w:rsid w:val="00C729A3"/>
    <w:rsid w:val="00C72A8D"/>
    <w:rsid w:val="00C72C0C"/>
    <w:rsid w:val="00C72C38"/>
    <w:rsid w:val="00C72F3F"/>
    <w:rsid w:val="00C73133"/>
    <w:rsid w:val="00C73759"/>
    <w:rsid w:val="00C738A1"/>
    <w:rsid w:val="00C738B6"/>
    <w:rsid w:val="00C73F2F"/>
    <w:rsid w:val="00C7402C"/>
    <w:rsid w:val="00C7424B"/>
    <w:rsid w:val="00C748A5"/>
    <w:rsid w:val="00C74929"/>
    <w:rsid w:val="00C74A91"/>
    <w:rsid w:val="00C74B94"/>
    <w:rsid w:val="00C74CF0"/>
    <w:rsid w:val="00C74F44"/>
    <w:rsid w:val="00C75033"/>
    <w:rsid w:val="00C75152"/>
    <w:rsid w:val="00C751A3"/>
    <w:rsid w:val="00C7522B"/>
    <w:rsid w:val="00C75E01"/>
    <w:rsid w:val="00C75EB5"/>
    <w:rsid w:val="00C76131"/>
    <w:rsid w:val="00C76381"/>
    <w:rsid w:val="00C766F3"/>
    <w:rsid w:val="00C76908"/>
    <w:rsid w:val="00C7698E"/>
    <w:rsid w:val="00C76B8B"/>
    <w:rsid w:val="00C76BBF"/>
    <w:rsid w:val="00C76CBE"/>
    <w:rsid w:val="00C76F04"/>
    <w:rsid w:val="00C7703D"/>
    <w:rsid w:val="00C7736B"/>
    <w:rsid w:val="00C77460"/>
    <w:rsid w:val="00C7758E"/>
    <w:rsid w:val="00C776C5"/>
    <w:rsid w:val="00C778F1"/>
    <w:rsid w:val="00C77BE2"/>
    <w:rsid w:val="00C77C3C"/>
    <w:rsid w:val="00C77D07"/>
    <w:rsid w:val="00C801FD"/>
    <w:rsid w:val="00C80205"/>
    <w:rsid w:val="00C803AF"/>
    <w:rsid w:val="00C80EB2"/>
    <w:rsid w:val="00C80EE5"/>
    <w:rsid w:val="00C80EFB"/>
    <w:rsid w:val="00C81557"/>
    <w:rsid w:val="00C8156F"/>
    <w:rsid w:val="00C81710"/>
    <w:rsid w:val="00C8185F"/>
    <w:rsid w:val="00C81940"/>
    <w:rsid w:val="00C81AD5"/>
    <w:rsid w:val="00C81B49"/>
    <w:rsid w:val="00C81C24"/>
    <w:rsid w:val="00C81ECC"/>
    <w:rsid w:val="00C82271"/>
    <w:rsid w:val="00C823FD"/>
    <w:rsid w:val="00C826DA"/>
    <w:rsid w:val="00C82AB1"/>
    <w:rsid w:val="00C82B10"/>
    <w:rsid w:val="00C82C04"/>
    <w:rsid w:val="00C8313C"/>
    <w:rsid w:val="00C831BF"/>
    <w:rsid w:val="00C83223"/>
    <w:rsid w:val="00C832F0"/>
    <w:rsid w:val="00C835A9"/>
    <w:rsid w:val="00C83D28"/>
    <w:rsid w:val="00C83E60"/>
    <w:rsid w:val="00C83F97"/>
    <w:rsid w:val="00C84576"/>
    <w:rsid w:val="00C846CD"/>
    <w:rsid w:val="00C84710"/>
    <w:rsid w:val="00C84732"/>
    <w:rsid w:val="00C847FD"/>
    <w:rsid w:val="00C85144"/>
    <w:rsid w:val="00C851DC"/>
    <w:rsid w:val="00C853C5"/>
    <w:rsid w:val="00C85409"/>
    <w:rsid w:val="00C85582"/>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BF1"/>
    <w:rsid w:val="00C86E3D"/>
    <w:rsid w:val="00C86F23"/>
    <w:rsid w:val="00C87509"/>
    <w:rsid w:val="00C87577"/>
    <w:rsid w:val="00C876C6"/>
    <w:rsid w:val="00C877AB"/>
    <w:rsid w:val="00C877D1"/>
    <w:rsid w:val="00C879FF"/>
    <w:rsid w:val="00C87A13"/>
    <w:rsid w:val="00C87B3F"/>
    <w:rsid w:val="00C87B47"/>
    <w:rsid w:val="00C900CF"/>
    <w:rsid w:val="00C904BF"/>
    <w:rsid w:val="00C9075A"/>
    <w:rsid w:val="00C91142"/>
    <w:rsid w:val="00C911EB"/>
    <w:rsid w:val="00C91482"/>
    <w:rsid w:val="00C914CC"/>
    <w:rsid w:val="00C91522"/>
    <w:rsid w:val="00C91536"/>
    <w:rsid w:val="00C916F1"/>
    <w:rsid w:val="00C91DFC"/>
    <w:rsid w:val="00C91FD5"/>
    <w:rsid w:val="00C92430"/>
    <w:rsid w:val="00C92534"/>
    <w:rsid w:val="00C92567"/>
    <w:rsid w:val="00C92B74"/>
    <w:rsid w:val="00C92F68"/>
    <w:rsid w:val="00C93028"/>
    <w:rsid w:val="00C930EB"/>
    <w:rsid w:val="00C931F8"/>
    <w:rsid w:val="00C93202"/>
    <w:rsid w:val="00C93342"/>
    <w:rsid w:val="00C9392A"/>
    <w:rsid w:val="00C93D1F"/>
    <w:rsid w:val="00C940E8"/>
    <w:rsid w:val="00C94119"/>
    <w:rsid w:val="00C944A5"/>
    <w:rsid w:val="00C94518"/>
    <w:rsid w:val="00C9457B"/>
    <w:rsid w:val="00C94679"/>
    <w:rsid w:val="00C9474F"/>
    <w:rsid w:val="00C94842"/>
    <w:rsid w:val="00C94945"/>
    <w:rsid w:val="00C94B4F"/>
    <w:rsid w:val="00C94E41"/>
    <w:rsid w:val="00C94F94"/>
    <w:rsid w:val="00C94FFE"/>
    <w:rsid w:val="00C95295"/>
    <w:rsid w:val="00C9552F"/>
    <w:rsid w:val="00C9576E"/>
    <w:rsid w:val="00C95901"/>
    <w:rsid w:val="00C9599B"/>
    <w:rsid w:val="00C95F98"/>
    <w:rsid w:val="00C96228"/>
    <w:rsid w:val="00C962B5"/>
    <w:rsid w:val="00C963DF"/>
    <w:rsid w:val="00C966A8"/>
    <w:rsid w:val="00C967E1"/>
    <w:rsid w:val="00C96CFC"/>
    <w:rsid w:val="00C96F02"/>
    <w:rsid w:val="00C975B4"/>
    <w:rsid w:val="00C976E7"/>
    <w:rsid w:val="00C97A75"/>
    <w:rsid w:val="00C97B61"/>
    <w:rsid w:val="00C97D5C"/>
    <w:rsid w:val="00C97E11"/>
    <w:rsid w:val="00C97E95"/>
    <w:rsid w:val="00C97EFA"/>
    <w:rsid w:val="00C97F44"/>
    <w:rsid w:val="00C97F74"/>
    <w:rsid w:val="00C97F90"/>
    <w:rsid w:val="00CA0072"/>
    <w:rsid w:val="00CA00CF"/>
    <w:rsid w:val="00CA01D8"/>
    <w:rsid w:val="00CA0402"/>
    <w:rsid w:val="00CA11CF"/>
    <w:rsid w:val="00CA1316"/>
    <w:rsid w:val="00CA1775"/>
    <w:rsid w:val="00CA19A1"/>
    <w:rsid w:val="00CA212A"/>
    <w:rsid w:val="00CA2365"/>
    <w:rsid w:val="00CA2890"/>
    <w:rsid w:val="00CA2BDE"/>
    <w:rsid w:val="00CA2D3C"/>
    <w:rsid w:val="00CA2D8C"/>
    <w:rsid w:val="00CA2D95"/>
    <w:rsid w:val="00CA2E1F"/>
    <w:rsid w:val="00CA2E39"/>
    <w:rsid w:val="00CA30FE"/>
    <w:rsid w:val="00CA3142"/>
    <w:rsid w:val="00CA31A9"/>
    <w:rsid w:val="00CA348D"/>
    <w:rsid w:val="00CA39EB"/>
    <w:rsid w:val="00CA3BDF"/>
    <w:rsid w:val="00CA3CE1"/>
    <w:rsid w:val="00CA3F79"/>
    <w:rsid w:val="00CA3FAE"/>
    <w:rsid w:val="00CA4199"/>
    <w:rsid w:val="00CA4267"/>
    <w:rsid w:val="00CA46D1"/>
    <w:rsid w:val="00CA472C"/>
    <w:rsid w:val="00CA48F1"/>
    <w:rsid w:val="00CA4EA3"/>
    <w:rsid w:val="00CA50CB"/>
    <w:rsid w:val="00CA5446"/>
    <w:rsid w:val="00CA5538"/>
    <w:rsid w:val="00CA5573"/>
    <w:rsid w:val="00CA56DA"/>
    <w:rsid w:val="00CA59C7"/>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651"/>
    <w:rsid w:val="00CA7759"/>
    <w:rsid w:val="00CA7AB9"/>
    <w:rsid w:val="00CA7AF0"/>
    <w:rsid w:val="00CA7DD6"/>
    <w:rsid w:val="00CA7F8D"/>
    <w:rsid w:val="00CB01A7"/>
    <w:rsid w:val="00CB026A"/>
    <w:rsid w:val="00CB0489"/>
    <w:rsid w:val="00CB0629"/>
    <w:rsid w:val="00CB065E"/>
    <w:rsid w:val="00CB0AE2"/>
    <w:rsid w:val="00CB0B0E"/>
    <w:rsid w:val="00CB0B71"/>
    <w:rsid w:val="00CB0B7B"/>
    <w:rsid w:val="00CB0CFA"/>
    <w:rsid w:val="00CB0D34"/>
    <w:rsid w:val="00CB1535"/>
    <w:rsid w:val="00CB15A8"/>
    <w:rsid w:val="00CB16C7"/>
    <w:rsid w:val="00CB1F25"/>
    <w:rsid w:val="00CB1FE1"/>
    <w:rsid w:val="00CB21C3"/>
    <w:rsid w:val="00CB21DC"/>
    <w:rsid w:val="00CB225C"/>
    <w:rsid w:val="00CB24B2"/>
    <w:rsid w:val="00CB26ED"/>
    <w:rsid w:val="00CB26F1"/>
    <w:rsid w:val="00CB2B78"/>
    <w:rsid w:val="00CB2C62"/>
    <w:rsid w:val="00CB3247"/>
    <w:rsid w:val="00CB3A24"/>
    <w:rsid w:val="00CB3AF1"/>
    <w:rsid w:val="00CB41F2"/>
    <w:rsid w:val="00CB4303"/>
    <w:rsid w:val="00CB4447"/>
    <w:rsid w:val="00CB4552"/>
    <w:rsid w:val="00CB46C9"/>
    <w:rsid w:val="00CB4B3B"/>
    <w:rsid w:val="00CB4ED3"/>
    <w:rsid w:val="00CB5194"/>
    <w:rsid w:val="00CB53AD"/>
    <w:rsid w:val="00CB557E"/>
    <w:rsid w:val="00CB563D"/>
    <w:rsid w:val="00CB564F"/>
    <w:rsid w:val="00CB57B0"/>
    <w:rsid w:val="00CB5B4A"/>
    <w:rsid w:val="00CB5FB5"/>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754"/>
    <w:rsid w:val="00CB7918"/>
    <w:rsid w:val="00CB7EB5"/>
    <w:rsid w:val="00CC05A1"/>
    <w:rsid w:val="00CC08BB"/>
    <w:rsid w:val="00CC104B"/>
    <w:rsid w:val="00CC108C"/>
    <w:rsid w:val="00CC10B6"/>
    <w:rsid w:val="00CC1100"/>
    <w:rsid w:val="00CC15A4"/>
    <w:rsid w:val="00CC16D6"/>
    <w:rsid w:val="00CC17CD"/>
    <w:rsid w:val="00CC1DBA"/>
    <w:rsid w:val="00CC1E77"/>
    <w:rsid w:val="00CC1EAA"/>
    <w:rsid w:val="00CC1FE4"/>
    <w:rsid w:val="00CC20C0"/>
    <w:rsid w:val="00CC2123"/>
    <w:rsid w:val="00CC212F"/>
    <w:rsid w:val="00CC21EC"/>
    <w:rsid w:val="00CC238C"/>
    <w:rsid w:val="00CC2433"/>
    <w:rsid w:val="00CC252C"/>
    <w:rsid w:val="00CC260D"/>
    <w:rsid w:val="00CC28D1"/>
    <w:rsid w:val="00CC296D"/>
    <w:rsid w:val="00CC2AC6"/>
    <w:rsid w:val="00CC2D63"/>
    <w:rsid w:val="00CC2D9D"/>
    <w:rsid w:val="00CC2E67"/>
    <w:rsid w:val="00CC2E8E"/>
    <w:rsid w:val="00CC307C"/>
    <w:rsid w:val="00CC3217"/>
    <w:rsid w:val="00CC332B"/>
    <w:rsid w:val="00CC3425"/>
    <w:rsid w:val="00CC347B"/>
    <w:rsid w:val="00CC350C"/>
    <w:rsid w:val="00CC3572"/>
    <w:rsid w:val="00CC39FC"/>
    <w:rsid w:val="00CC3F55"/>
    <w:rsid w:val="00CC41B2"/>
    <w:rsid w:val="00CC42E6"/>
    <w:rsid w:val="00CC439F"/>
    <w:rsid w:val="00CC4426"/>
    <w:rsid w:val="00CC44A2"/>
    <w:rsid w:val="00CC462C"/>
    <w:rsid w:val="00CC487A"/>
    <w:rsid w:val="00CC4934"/>
    <w:rsid w:val="00CC49CD"/>
    <w:rsid w:val="00CC4D14"/>
    <w:rsid w:val="00CC4D38"/>
    <w:rsid w:val="00CC4E17"/>
    <w:rsid w:val="00CC51DE"/>
    <w:rsid w:val="00CC5379"/>
    <w:rsid w:val="00CC54D0"/>
    <w:rsid w:val="00CC56F1"/>
    <w:rsid w:val="00CC574C"/>
    <w:rsid w:val="00CC5C18"/>
    <w:rsid w:val="00CC5C6E"/>
    <w:rsid w:val="00CC6099"/>
    <w:rsid w:val="00CC6A8A"/>
    <w:rsid w:val="00CC6D2A"/>
    <w:rsid w:val="00CC72C2"/>
    <w:rsid w:val="00CC72DE"/>
    <w:rsid w:val="00CC747A"/>
    <w:rsid w:val="00CC74D8"/>
    <w:rsid w:val="00CC762E"/>
    <w:rsid w:val="00CC76F1"/>
    <w:rsid w:val="00CC7B36"/>
    <w:rsid w:val="00CD00DC"/>
    <w:rsid w:val="00CD01FC"/>
    <w:rsid w:val="00CD02E5"/>
    <w:rsid w:val="00CD0802"/>
    <w:rsid w:val="00CD080F"/>
    <w:rsid w:val="00CD0B65"/>
    <w:rsid w:val="00CD0CEF"/>
    <w:rsid w:val="00CD11BC"/>
    <w:rsid w:val="00CD126F"/>
    <w:rsid w:val="00CD1495"/>
    <w:rsid w:val="00CD15CC"/>
    <w:rsid w:val="00CD1650"/>
    <w:rsid w:val="00CD1811"/>
    <w:rsid w:val="00CD18F8"/>
    <w:rsid w:val="00CD1A42"/>
    <w:rsid w:val="00CD1A63"/>
    <w:rsid w:val="00CD1E2D"/>
    <w:rsid w:val="00CD1E4A"/>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352"/>
    <w:rsid w:val="00CD45D3"/>
    <w:rsid w:val="00CD493E"/>
    <w:rsid w:val="00CD4B71"/>
    <w:rsid w:val="00CD4D31"/>
    <w:rsid w:val="00CD4D9D"/>
    <w:rsid w:val="00CD4F31"/>
    <w:rsid w:val="00CD519F"/>
    <w:rsid w:val="00CD53EE"/>
    <w:rsid w:val="00CD53F1"/>
    <w:rsid w:val="00CD55CE"/>
    <w:rsid w:val="00CD58AD"/>
    <w:rsid w:val="00CD60F4"/>
    <w:rsid w:val="00CD6269"/>
    <w:rsid w:val="00CD634E"/>
    <w:rsid w:val="00CD63A3"/>
    <w:rsid w:val="00CD63C6"/>
    <w:rsid w:val="00CD65E2"/>
    <w:rsid w:val="00CD6849"/>
    <w:rsid w:val="00CD6A29"/>
    <w:rsid w:val="00CD6DFC"/>
    <w:rsid w:val="00CD6FC2"/>
    <w:rsid w:val="00CD72C9"/>
    <w:rsid w:val="00CD7755"/>
    <w:rsid w:val="00CD77A8"/>
    <w:rsid w:val="00CD7B78"/>
    <w:rsid w:val="00CD7DAA"/>
    <w:rsid w:val="00CE02D1"/>
    <w:rsid w:val="00CE03B5"/>
    <w:rsid w:val="00CE0462"/>
    <w:rsid w:val="00CE05B2"/>
    <w:rsid w:val="00CE05D4"/>
    <w:rsid w:val="00CE090F"/>
    <w:rsid w:val="00CE0B20"/>
    <w:rsid w:val="00CE0EC4"/>
    <w:rsid w:val="00CE1019"/>
    <w:rsid w:val="00CE12F1"/>
    <w:rsid w:val="00CE138D"/>
    <w:rsid w:val="00CE13C5"/>
    <w:rsid w:val="00CE1623"/>
    <w:rsid w:val="00CE1AD4"/>
    <w:rsid w:val="00CE1B61"/>
    <w:rsid w:val="00CE1CFB"/>
    <w:rsid w:val="00CE20CE"/>
    <w:rsid w:val="00CE20FF"/>
    <w:rsid w:val="00CE2110"/>
    <w:rsid w:val="00CE2295"/>
    <w:rsid w:val="00CE2334"/>
    <w:rsid w:val="00CE24F4"/>
    <w:rsid w:val="00CE25FE"/>
    <w:rsid w:val="00CE2977"/>
    <w:rsid w:val="00CE29CE"/>
    <w:rsid w:val="00CE2C04"/>
    <w:rsid w:val="00CE2F3E"/>
    <w:rsid w:val="00CE336B"/>
    <w:rsid w:val="00CE3536"/>
    <w:rsid w:val="00CE35F8"/>
    <w:rsid w:val="00CE38CC"/>
    <w:rsid w:val="00CE38F5"/>
    <w:rsid w:val="00CE3A7C"/>
    <w:rsid w:val="00CE3D17"/>
    <w:rsid w:val="00CE3F37"/>
    <w:rsid w:val="00CE3FD0"/>
    <w:rsid w:val="00CE3FF4"/>
    <w:rsid w:val="00CE4315"/>
    <w:rsid w:val="00CE434E"/>
    <w:rsid w:val="00CE436E"/>
    <w:rsid w:val="00CE44A1"/>
    <w:rsid w:val="00CE4712"/>
    <w:rsid w:val="00CE47C2"/>
    <w:rsid w:val="00CE4859"/>
    <w:rsid w:val="00CE4AA3"/>
    <w:rsid w:val="00CE511D"/>
    <w:rsid w:val="00CE5603"/>
    <w:rsid w:val="00CE567F"/>
    <w:rsid w:val="00CE57C9"/>
    <w:rsid w:val="00CE584E"/>
    <w:rsid w:val="00CE5A12"/>
    <w:rsid w:val="00CE5BCB"/>
    <w:rsid w:val="00CE5DFF"/>
    <w:rsid w:val="00CE5EF2"/>
    <w:rsid w:val="00CE60EC"/>
    <w:rsid w:val="00CE649A"/>
    <w:rsid w:val="00CE6587"/>
    <w:rsid w:val="00CE6BCB"/>
    <w:rsid w:val="00CE6BF1"/>
    <w:rsid w:val="00CE6D39"/>
    <w:rsid w:val="00CE6F72"/>
    <w:rsid w:val="00CE714D"/>
    <w:rsid w:val="00CE7170"/>
    <w:rsid w:val="00CE73BE"/>
    <w:rsid w:val="00CE7469"/>
    <w:rsid w:val="00CE7630"/>
    <w:rsid w:val="00CE7776"/>
    <w:rsid w:val="00CE782E"/>
    <w:rsid w:val="00CE7BB3"/>
    <w:rsid w:val="00CE7BE4"/>
    <w:rsid w:val="00CE7D47"/>
    <w:rsid w:val="00CE7D5F"/>
    <w:rsid w:val="00CE7D77"/>
    <w:rsid w:val="00CF03D7"/>
    <w:rsid w:val="00CF050B"/>
    <w:rsid w:val="00CF06AC"/>
    <w:rsid w:val="00CF0816"/>
    <w:rsid w:val="00CF0926"/>
    <w:rsid w:val="00CF09B7"/>
    <w:rsid w:val="00CF0CFE"/>
    <w:rsid w:val="00CF0E2B"/>
    <w:rsid w:val="00CF0E76"/>
    <w:rsid w:val="00CF10C6"/>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0D4"/>
    <w:rsid w:val="00CF3122"/>
    <w:rsid w:val="00CF31D8"/>
    <w:rsid w:val="00CF3396"/>
    <w:rsid w:val="00CF36DB"/>
    <w:rsid w:val="00CF37BA"/>
    <w:rsid w:val="00CF37EA"/>
    <w:rsid w:val="00CF386E"/>
    <w:rsid w:val="00CF3A25"/>
    <w:rsid w:val="00CF3DEE"/>
    <w:rsid w:val="00CF402E"/>
    <w:rsid w:val="00CF44C8"/>
    <w:rsid w:val="00CF45C9"/>
    <w:rsid w:val="00CF4AE5"/>
    <w:rsid w:val="00CF4DDB"/>
    <w:rsid w:val="00CF51AF"/>
    <w:rsid w:val="00CF5205"/>
    <w:rsid w:val="00CF5AB3"/>
    <w:rsid w:val="00CF5CB8"/>
    <w:rsid w:val="00CF5CE7"/>
    <w:rsid w:val="00CF6115"/>
    <w:rsid w:val="00CF6494"/>
    <w:rsid w:val="00CF651A"/>
    <w:rsid w:val="00CF6839"/>
    <w:rsid w:val="00CF68B4"/>
    <w:rsid w:val="00CF68E5"/>
    <w:rsid w:val="00CF69DC"/>
    <w:rsid w:val="00CF6BA1"/>
    <w:rsid w:val="00CF6FEB"/>
    <w:rsid w:val="00CF70CB"/>
    <w:rsid w:val="00CF7235"/>
    <w:rsid w:val="00CF72B7"/>
    <w:rsid w:val="00CF72CA"/>
    <w:rsid w:val="00CF73B7"/>
    <w:rsid w:val="00CF77CA"/>
    <w:rsid w:val="00CF77CC"/>
    <w:rsid w:val="00CF7A14"/>
    <w:rsid w:val="00CF7C1C"/>
    <w:rsid w:val="00CF7C2C"/>
    <w:rsid w:val="00CF7CE8"/>
    <w:rsid w:val="00CF7E92"/>
    <w:rsid w:val="00CF7FC7"/>
    <w:rsid w:val="00D0016C"/>
    <w:rsid w:val="00D001FE"/>
    <w:rsid w:val="00D003BB"/>
    <w:rsid w:val="00D00473"/>
    <w:rsid w:val="00D005FE"/>
    <w:rsid w:val="00D0062E"/>
    <w:rsid w:val="00D00817"/>
    <w:rsid w:val="00D0094B"/>
    <w:rsid w:val="00D00B12"/>
    <w:rsid w:val="00D00EEC"/>
    <w:rsid w:val="00D01111"/>
    <w:rsid w:val="00D01226"/>
    <w:rsid w:val="00D01363"/>
    <w:rsid w:val="00D0138C"/>
    <w:rsid w:val="00D0169F"/>
    <w:rsid w:val="00D01988"/>
    <w:rsid w:val="00D01A54"/>
    <w:rsid w:val="00D01B19"/>
    <w:rsid w:val="00D01C3B"/>
    <w:rsid w:val="00D01D33"/>
    <w:rsid w:val="00D01DA4"/>
    <w:rsid w:val="00D02034"/>
    <w:rsid w:val="00D02087"/>
    <w:rsid w:val="00D02269"/>
    <w:rsid w:val="00D024A9"/>
    <w:rsid w:val="00D02708"/>
    <w:rsid w:val="00D029E5"/>
    <w:rsid w:val="00D02B90"/>
    <w:rsid w:val="00D02C12"/>
    <w:rsid w:val="00D03038"/>
    <w:rsid w:val="00D03250"/>
    <w:rsid w:val="00D03484"/>
    <w:rsid w:val="00D034AB"/>
    <w:rsid w:val="00D03644"/>
    <w:rsid w:val="00D038FB"/>
    <w:rsid w:val="00D0398B"/>
    <w:rsid w:val="00D03CFC"/>
    <w:rsid w:val="00D03DD9"/>
    <w:rsid w:val="00D03EA3"/>
    <w:rsid w:val="00D04239"/>
    <w:rsid w:val="00D044BF"/>
    <w:rsid w:val="00D046B7"/>
    <w:rsid w:val="00D04728"/>
    <w:rsid w:val="00D04987"/>
    <w:rsid w:val="00D04A23"/>
    <w:rsid w:val="00D04BD6"/>
    <w:rsid w:val="00D04F0F"/>
    <w:rsid w:val="00D04F60"/>
    <w:rsid w:val="00D04F67"/>
    <w:rsid w:val="00D052C5"/>
    <w:rsid w:val="00D0541B"/>
    <w:rsid w:val="00D0562F"/>
    <w:rsid w:val="00D05716"/>
    <w:rsid w:val="00D05907"/>
    <w:rsid w:val="00D05C3E"/>
    <w:rsid w:val="00D05EB3"/>
    <w:rsid w:val="00D06273"/>
    <w:rsid w:val="00D063B4"/>
    <w:rsid w:val="00D066D1"/>
    <w:rsid w:val="00D06975"/>
    <w:rsid w:val="00D06C68"/>
    <w:rsid w:val="00D06D1C"/>
    <w:rsid w:val="00D06D94"/>
    <w:rsid w:val="00D06EC6"/>
    <w:rsid w:val="00D07369"/>
    <w:rsid w:val="00D073B5"/>
    <w:rsid w:val="00D0741E"/>
    <w:rsid w:val="00D076EE"/>
    <w:rsid w:val="00D0774D"/>
    <w:rsid w:val="00D0799F"/>
    <w:rsid w:val="00D07C01"/>
    <w:rsid w:val="00D10376"/>
    <w:rsid w:val="00D103FC"/>
    <w:rsid w:val="00D105E5"/>
    <w:rsid w:val="00D10661"/>
    <w:rsid w:val="00D107B4"/>
    <w:rsid w:val="00D107DB"/>
    <w:rsid w:val="00D109FA"/>
    <w:rsid w:val="00D11458"/>
    <w:rsid w:val="00D118D3"/>
    <w:rsid w:val="00D11BCC"/>
    <w:rsid w:val="00D12079"/>
    <w:rsid w:val="00D12219"/>
    <w:rsid w:val="00D124A8"/>
    <w:rsid w:val="00D125F8"/>
    <w:rsid w:val="00D1271C"/>
    <w:rsid w:val="00D12955"/>
    <w:rsid w:val="00D12B22"/>
    <w:rsid w:val="00D12B7A"/>
    <w:rsid w:val="00D12B82"/>
    <w:rsid w:val="00D12E9C"/>
    <w:rsid w:val="00D12F78"/>
    <w:rsid w:val="00D13111"/>
    <w:rsid w:val="00D1348D"/>
    <w:rsid w:val="00D13758"/>
    <w:rsid w:val="00D13983"/>
    <w:rsid w:val="00D13E9A"/>
    <w:rsid w:val="00D14209"/>
    <w:rsid w:val="00D1456C"/>
    <w:rsid w:val="00D14CD2"/>
    <w:rsid w:val="00D14D3A"/>
    <w:rsid w:val="00D14D60"/>
    <w:rsid w:val="00D14F51"/>
    <w:rsid w:val="00D14FB3"/>
    <w:rsid w:val="00D15006"/>
    <w:rsid w:val="00D1521C"/>
    <w:rsid w:val="00D1529A"/>
    <w:rsid w:val="00D15903"/>
    <w:rsid w:val="00D1594B"/>
    <w:rsid w:val="00D15B8C"/>
    <w:rsid w:val="00D15BB5"/>
    <w:rsid w:val="00D15E75"/>
    <w:rsid w:val="00D15F10"/>
    <w:rsid w:val="00D15F3A"/>
    <w:rsid w:val="00D1607C"/>
    <w:rsid w:val="00D162FD"/>
    <w:rsid w:val="00D164E2"/>
    <w:rsid w:val="00D164E7"/>
    <w:rsid w:val="00D165EF"/>
    <w:rsid w:val="00D16786"/>
    <w:rsid w:val="00D16866"/>
    <w:rsid w:val="00D16926"/>
    <w:rsid w:val="00D16A45"/>
    <w:rsid w:val="00D16E22"/>
    <w:rsid w:val="00D171D4"/>
    <w:rsid w:val="00D17739"/>
    <w:rsid w:val="00D17849"/>
    <w:rsid w:val="00D17CF9"/>
    <w:rsid w:val="00D17F64"/>
    <w:rsid w:val="00D200C3"/>
    <w:rsid w:val="00D200F3"/>
    <w:rsid w:val="00D20704"/>
    <w:rsid w:val="00D21469"/>
    <w:rsid w:val="00D2171E"/>
    <w:rsid w:val="00D21A71"/>
    <w:rsid w:val="00D21C44"/>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3E4E"/>
    <w:rsid w:val="00D240C3"/>
    <w:rsid w:val="00D24138"/>
    <w:rsid w:val="00D24145"/>
    <w:rsid w:val="00D24313"/>
    <w:rsid w:val="00D2491D"/>
    <w:rsid w:val="00D24AD2"/>
    <w:rsid w:val="00D24E64"/>
    <w:rsid w:val="00D24F07"/>
    <w:rsid w:val="00D2519D"/>
    <w:rsid w:val="00D25222"/>
    <w:rsid w:val="00D254E7"/>
    <w:rsid w:val="00D25978"/>
    <w:rsid w:val="00D25C0C"/>
    <w:rsid w:val="00D25E37"/>
    <w:rsid w:val="00D26671"/>
    <w:rsid w:val="00D2668A"/>
    <w:rsid w:val="00D26777"/>
    <w:rsid w:val="00D269BF"/>
    <w:rsid w:val="00D26A2C"/>
    <w:rsid w:val="00D26FA5"/>
    <w:rsid w:val="00D27259"/>
    <w:rsid w:val="00D27327"/>
    <w:rsid w:val="00D2747A"/>
    <w:rsid w:val="00D2748F"/>
    <w:rsid w:val="00D2773B"/>
    <w:rsid w:val="00D278BB"/>
    <w:rsid w:val="00D279F7"/>
    <w:rsid w:val="00D27AB4"/>
    <w:rsid w:val="00D27BB8"/>
    <w:rsid w:val="00D27BC2"/>
    <w:rsid w:val="00D27C50"/>
    <w:rsid w:val="00D27CC6"/>
    <w:rsid w:val="00D27D53"/>
    <w:rsid w:val="00D27DA9"/>
    <w:rsid w:val="00D27FAB"/>
    <w:rsid w:val="00D30104"/>
    <w:rsid w:val="00D30523"/>
    <w:rsid w:val="00D30D08"/>
    <w:rsid w:val="00D30D6F"/>
    <w:rsid w:val="00D30FCA"/>
    <w:rsid w:val="00D30FE3"/>
    <w:rsid w:val="00D31344"/>
    <w:rsid w:val="00D31354"/>
    <w:rsid w:val="00D31367"/>
    <w:rsid w:val="00D31383"/>
    <w:rsid w:val="00D3179B"/>
    <w:rsid w:val="00D3185B"/>
    <w:rsid w:val="00D31C71"/>
    <w:rsid w:val="00D31CB1"/>
    <w:rsid w:val="00D31DAE"/>
    <w:rsid w:val="00D31ED7"/>
    <w:rsid w:val="00D3207C"/>
    <w:rsid w:val="00D323C8"/>
    <w:rsid w:val="00D32633"/>
    <w:rsid w:val="00D32879"/>
    <w:rsid w:val="00D3288A"/>
    <w:rsid w:val="00D32C6D"/>
    <w:rsid w:val="00D32E03"/>
    <w:rsid w:val="00D32E40"/>
    <w:rsid w:val="00D33057"/>
    <w:rsid w:val="00D33121"/>
    <w:rsid w:val="00D331BD"/>
    <w:rsid w:val="00D33317"/>
    <w:rsid w:val="00D33410"/>
    <w:rsid w:val="00D33915"/>
    <w:rsid w:val="00D33B6C"/>
    <w:rsid w:val="00D33CC0"/>
    <w:rsid w:val="00D343D0"/>
    <w:rsid w:val="00D345CB"/>
    <w:rsid w:val="00D346BF"/>
    <w:rsid w:val="00D34BE4"/>
    <w:rsid w:val="00D3504D"/>
    <w:rsid w:val="00D350EF"/>
    <w:rsid w:val="00D3517C"/>
    <w:rsid w:val="00D354D6"/>
    <w:rsid w:val="00D355CE"/>
    <w:rsid w:val="00D35A53"/>
    <w:rsid w:val="00D35C36"/>
    <w:rsid w:val="00D35CCF"/>
    <w:rsid w:val="00D35E40"/>
    <w:rsid w:val="00D35EDA"/>
    <w:rsid w:val="00D35F22"/>
    <w:rsid w:val="00D35F23"/>
    <w:rsid w:val="00D3607A"/>
    <w:rsid w:val="00D3609E"/>
    <w:rsid w:val="00D36256"/>
    <w:rsid w:val="00D362DA"/>
    <w:rsid w:val="00D3635F"/>
    <w:rsid w:val="00D36779"/>
    <w:rsid w:val="00D3679E"/>
    <w:rsid w:val="00D3690F"/>
    <w:rsid w:val="00D36C19"/>
    <w:rsid w:val="00D36D5D"/>
    <w:rsid w:val="00D37129"/>
    <w:rsid w:val="00D371EC"/>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FF8"/>
    <w:rsid w:val="00D450C9"/>
    <w:rsid w:val="00D450F9"/>
    <w:rsid w:val="00D454D6"/>
    <w:rsid w:val="00D45530"/>
    <w:rsid w:val="00D4588C"/>
    <w:rsid w:val="00D459EC"/>
    <w:rsid w:val="00D45B4C"/>
    <w:rsid w:val="00D45CF2"/>
    <w:rsid w:val="00D45D2E"/>
    <w:rsid w:val="00D45F07"/>
    <w:rsid w:val="00D4688C"/>
    <w:rsid w:val="00D46B85"/>
    <w:rsid w:val="00D46F2E"/>
    <w:rsid w:val="00D471B1"/>
    <w:rsid w:val="00D47251"/>
    <w:rsid w:val="00D47277"/>
    <w:rsid w:val="00D47279"/>
    <w:rsid w:val="00D473D1"/>
    <w:rsid w:val="00D478CF"/>
    <w:rsid w:val="00D47B6A"/>
    <w:rsid w:val="00D47EBF"/>
    <w:rsid w:val="00D47F6E"/>
    <w:rsid w:val="00D5015B"/>
    <w:rsid w:val="00D5063F"/>
    <w:rsid w:val="00D50715"/>
    <w:rsid w:val="00D508DE"/>
    <w:rsid w:val="00D50A62"/>
    <w:rsid w:val="00D50BA7"/>
    <w:rsid w:val="00D50BB5"/>
    <w:rsid w:val="00D510C0"/>
    <w:rsid w:val="00D510EE"/>
    <w:rsid w:val="00D511CD"/>
    <w:rsid w:val="00D51965"/>
    <w:rsid w:val="00D519F5"/>
    <w:rsid w:val="00D51A3C"/>
    <w:rsid w:val="00D51B80"/>
    <w:rsid w:val="00D51BEA"/>
    <w:rsid w:val="00D51FF4"/>
    <w:rsid w:val="00D52064"/>
    <w:rsid w:val="00D523EE"/>
    <w:rsid w:val="00D525F2"/>
    <w:rsid w:val="00D5278A"/>
    <w:rsid w:val="00D5287D"/>
    <w:rsid w:val="00D52D66"/>
    <w:rsid w:val="00D530DB"/>
    <w:rsid w:val="00D536C8"/>
    <w:rsid w:val="00D5375E"/>
    <w:rsid w:val="00D53B7C"/>
    <w:rsid w:val="00D53DBF"/>
    <w:rsid w:val="00D54070"/>
    <w:rsid w:val="00D540DF"/>
    <w:rsid w:val="00D54231"/>
    <w:rsid w:val="00D5457D"/>
    <w:rsid w:val="00D546FC"/>
    <w:rsid w:val="00D54769"/>
    <w:rsid w:val="00D548B6"/>
    <w:rsid w:val="00D548EA"/>
    <w:rsid w:val="00D54CAE"/>
    <w:rsid w:val="00D54CF8"/>
    <w:rsid w:val="00D5550F"/>
    <w:rsid w:val="00D5570F"/>
    <w:rsid w:val="00D55827"/>
    <w:rsid w:val="00D5589F"/>
    <w:rsid w:val="00D55BF0"/>
    <w:rsid w:val="00D564CC"/>
    <w:rsid w:val="00D56587"/>
    <w:rsid w:val="00D56946"/>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996"/>
    <w:rsid w:val="00D60AC0"/>
    <w:rsid w:val="00D60C35"/>
    <w:rsid w:val="00D60D45"/>
    <w:rsid w:val="00D60D9D"/>
    <w:rsid w:val="00D60ED5"/>
    <w:rsid w:val="00D616BA"/>
    <w:rsid w:val="00D61727"/>
    <w:rsid w:val="00D618D3"/>
    <w:rsid w:val="00D6198A"/>
    <w:rsid w:val="00D61AC7"/>
    <w:rsid w:val="00D61C5B"/>
    <w:rsid w:val="00D61C93"/>
    <w:rsid w:val="00D61D0F"/>
    <w:rsid w:val="00D61DAC"/>
    <w:rsid w:val="00D61E26"/>
    <w:rsid w:val="00D621F7"/>
    <w:rsid w:val="00D62230"/>
    <w:rsid w:val="00D62683"/>
    <w:rsid w:val="00D6279C"/>
    <w:rsid w:val="00D62942"/>
    <w:rsid w:val="00D62A4D"/>
    <w:rsid w:val="00D62DB9"/>
    <w:rsid w:val="00D62F61"/>
    <w:rsid w:val="00D63205"/>
    <w:rsid w:val="00D6341F"/>
    <w:rsid w:val="00D6349C"/>
    <w:rsid w:val="00D63727"/>
    <w:rsid w:val="00D638A4"/>
    <w:rsid w:val="00D63C2E"/>
    <w:rsid w:val="00D63C3F"/>
    <w:rsid w:val="00D645CA"/>
    <w:rsid w:val="00D6475C"/>
    <w:rsid w:val="00D6479F"/>
    <w:rsid w:val="00D650AF"/>
    <w:rsid w:val="00D6557E"/>
    <w:rsid w:val="00D65632"/>
    <w:rsid w:val="00D656C1"/>
    <w:rsid w:val="00D65752"/>
    <w:rsid w:val="00D65ABD"/>
    <w:rsid w:val="00D65ADA"/>
    <w:rsid w:val="00D65FF4"/>
    <w:rsid w:val="00D66056"/>
    <w:rsid w:val="00D6631B"/>
    <w:rsid w:val="00D6632F"/>
    <w:rsid w:val="00D6636B"/>
    <w:rsid w:val="00D665D7"/>
    <w:rsid w:val="00D669BB"/>
    <w:rsid w:val="00D66C0B"/>
    <w:rsid w:val="00D66C75"/>
    <w:rsid w:val="00D66DCE"/>
    <w:rsid w:val="00D67425"/>
    <w:rsid w:val="00D676A5"/>
    <w:rsid w:val="00D6777B"/>
    <w:rsid w:val="00D67BC0"/>
    <w:rsid w:val="00D67C56"/>
    <w:rsid w:val="00D67CB4"/>
    <w:rsid w:val="00D67D01"/>
    <w:rsid w:val="00D70388"/>
    <w:rsid w:val="00D704E3"/>
    <w:rsid w:val="00D705F4"/>
    <w:rsid w:val="00D70630"/>
    <w:rsid w:val="00D7073C"/>
    <w:rsid w:val="00D7084E"/>
    <w:rsid w:val="00D70851"/>
    <w:rsid w:val="00D70FC0"/>
    <w:rsid w:val="00D71061"/>
    <w:rsid w:val="00D713C8"/>
    <w:rsid w:val="00D71825"/>
    <w:rsid w:val="00D71A23"/>
    <w:rsid w:val="00D71AD4"/>
    <w:rsid w:val="00D71E79"/>
    <w:rsid w:val="00D7258D"/>
    <w:rsid w:val="00D7267E"/>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4F76"/>
    <w:rsid w:val="00D7522D"/>
    <w:rsid w:val="00D7573A"/>
    <w:rsid w:val="00D75AE7"/>
    <w:rsid w:val="00D75BB7"/>
    <w:rsid w:val="00D75F61"/>
    <w:rsid w:val="00D761CD"/>
    <w:rsid w:val="00D762C0"/>
    <w:rsid w:val="00D76624"/>
    <w:rsid w:val="00D7692D"/>
    <w:rsid w:val="00D76B6F"/>
    <w:rsid w:val="00D7725F"/>
    <w:rsid w:val="00D77456"/>
    <w:rsid w:val="00D77483"/>
    <w:rsid w:val="00D7756B"/>
    <w:rsid w:val="00D77597"/>
    <w:rsid w:val="00D778B3"/>
    <w:rsid w:val="00D77904"/>
    <w:rsid w:val="00D77C26"/>
    <w:rsid w:val="00D77CB8"/>
    <w:rsid w:val="00D77CD7"/>
    <w:rsid w:val="00D801D9"/>
    <w:rsid w:val="00D802DB"/>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383"/>
    <w:rsid w:val="00D813CF"/>
    <w:rsid w:val="00D814EE"/>
    <w:rsid w:val="00D819A9"/>
    <w:rsid w:val="00D819BC"/>
    <w:rsid w:val="00D81A12"/>
    <w:rsid w:val="00D81B84"/>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5186"/>
    <w:rsid w:val="00D85552"/>
    <w:rsid w:val="00D86142"/>
    <w:rsid w:val="00D86145"/>
    <w:rsid w:val="00D86149"/>
    <w:rsid w:val="00D86179"/>
    <w:rsid w:val="00D8663C"/>
    <w:rsid w:val="00D86B06"/>
    <w:rsid w:val="00D86BE6"/>
    <w:rsid w:val="00D86F6A"/>
    <w:rsid w:val="00D87367"/>
    <w:rsid w:val="00D873DE"/>
    <w:rsid w:val="00D876E6"/>
    <w:rsid w:val="00D87935"/>
    <w:rsid w:val="00D87EE5"/>
    <w:rsid w:val="00D87EF5"/>
    <w:rsid w:val="00D87F3D"/>
    <w:rsid w:val="00D902A9"/>
    <w:rsid w:val="00D90308"/>
    <w:rsid w:val="00D90427"/>
    <w:rsid w:val="00D9080D"/>
    <w:rsid w:val="00D90886"/>
    <w:rsid w:val="00D909BB"/>
    <w:rsid w:val="00D90B1B"/>
    <w:rsid w:val="00D90ECF"/>
    <w:rsid w:val="00D91083"/>
    <w:rsid w:val="00D91096"/>
    <w:rsid w:val="00D912E4"/>
    <w:rsid w:val="00D919AE"/>
    <w:rsid w:val="00D91A41"/>
    <w:rsid w:val="00D91D70"/>
    <w:rsid w:val="00D91E27"/>
    <w:rsid w:val="00D91F0C"/>
    <w:rsid w:val="00D91F0F"/>
    <w:rsid w:val="00D920D4"/>
    <w:rsid w:val="00D921A8"/>
    <w:rsid w:val="00D929C3"/>
    <w:rsid w:val="00D929F9"/>
    <w:rsid w:val="00D92C25"/>
    <w:rsid w:val="00D935AE"/>
    <w:rsid w:val="00D9392B"/>
    <w:rsid w:val="00D93DD6"/>
    <w:rsid w:val="00D945FF"/>
    <w:rsid w:val="00D94765"/>
    <w:rsid w:val="00D948A0"/>
    <w:rsid w:val="00D94A65"/>
    <w:rsid w:val="00D94C07"/>
    <w:rsid w:val="00D94CC9"/>
    <w:rsid w:val="00D94D05"/>
    <w:rsid w:val="00D94D62"/>
    <w:rsid w:val="00D9525B"/>
    <w:rsid w:val="00D95324"/>
    <w:rsid w:val="00D9577A"/>
    <w:rsid w:val="00D9579A"/>
    <w:rsid w:val="00D95948"/>
    <w:rsid w:val="00D95A1E"/>
    <w:rsid w:val="00D95BF3"/>
    <w:rsid w:val="00D95C7E"/>
    <w:rsid w:val="00D95CAC"/>
    <w:rsid w:val="00D95EE2"/>
    <w:rsid w:val="00D9602F"/>
    <w:rsid w:val="00D960F4"/>
    <w:rsid w:val="00D96128"/>
    <w:rsid w:val="00D963CE"/>
    <w:rsid w:val="00D966CC"/>
    <w:rsid w:val="00D96781"/>
    <w:rsid w:val="00D968B0"/>
    <w:rsid w:val="00D969C5"/>
    <w:rsid w:val="00D96B8F"/>
    <w:rsid w:val="00D96D03"/>
    <w:rsid w:val="00D96DDF"/>
    <w:rsid w:val="00D96F05"/>
    <w:rsid w:val="00D96F7D"/>
    <w:rsid w:val="00D9712F"/>
    <w:rsid w:val="00D97164"/>
    <w:rsid w:val="00D972A4"/>
    <w:rsid w:val="00D97B51"/>
    <w:rsid w:val="00D97B7D"/>
    <w:rsid w:val="00DA0122"/>
    <w:rsid w:val="00DA0444"/>
    <w:rsid w:val="00DA0629"/>
    <w:rsid w:val="00DA068D"/>
    <w:rsid w:val="00DA0704"/>
    <w:rsid w:val="00DA08B0"/>
    <w:rsid w:val="00DA08EE"/>
    <w:rsid w:val="00DA0AE1"/>
    <w:rsid w:val="00DA0C1B"/>
    <w:rsid w:val="00DA0C41"/>
    <w:rsid w:val="00DA0D48"/>
    <w:rsid w:val="00DA13C2"/>
    <w:rsid w:val="00DA1937"/>
    <w:rsid w:val="00DA19F2"/>
    <w:rsid w:val="00DA1BCE"/>
    <w:rsid w:val="00DA1C50"/>
    <w:rsid w:val="00DA2055"/>
    <w:rsid w:val="00DA22CA"/>
    <w:rsid w:val="00DA268C"/>
    <w:rsid w:val="00DA28A0"/>
    <w:rsid w:val="00DA29C5"/>
    <w:rsid w:val="00DA29CE"/>
    <w:rsid w:val="00DA2A67"/>
    <w:rsid w:val="00DA3043"/>
    <w:rsid w:val="00DA3332"/>
    <w:rsid w:val="00DA3358"/>
    <w:rsid w:val="00DA3434"/>
    <w:rsid w:val="00DA3ABD"/>
    <w:rsid w:val="00DA3D7D"/>
    <w:rsid w:val="00DA3FBB"/>
    <w:rsid w:val="00DA4221"/>
    <w:rsid w:val="00DA4315"/>
    <w:rsid w:val="00DA4465"/>
    <w:rsid w:val="00DA4642"/>
    <w:rsid w:val="00DA4861"/>
    <w:rsid w:val="00DA49A1"/>
    <w:rsid w:val="00DA49DC"/>
    <w:rsid w:val="00DA4AFC"/>
    <w:rsid w:val="00DA4C94"/>
    <w:rsid w:val="00DA4CD0"/>
    <w:rsid w:val="00DA4D32"/>
    <w:rsid w:val="00DA4E00"/>
    <w:rsid w:val="00DA4E58"/>
    <w:rsid w:val="00DA5031"/>
    <w:rsid w:val="00DA50CE"/>
    <w:rsid w:val="00DA522A"/>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03"/>
    <w:rsid w:val="00DA6AAB"/>
    <w:rsid w:val="00DA6B43"/>
    <w:rsid w:val="00DA7076"/>
    <w:rsid w:val="00DA718A"/>
    <w:rsid w:val="00DA723A"/>
    <w:rsid w:val="00DA7336"/>
    <w:rsid w:val="00DA73C6"/>
    <w:rsid w:val="00DA77B2"/>
    <w:rsid w:val="00DA780A"/>
    <w:rsid w:val="00DA78C4"/>
    <w:rsid w:val="00DA791B"/>
    <w:rsid w:val="00DA7CEE"/>
    <w:rsid w:val="00DB018E"/>
    <w:rsid w:val="00DB0521"/>
    <w:rsid w:val="00DB06E6"/>
    <w:rsid w:val="00DB07C5"/>
    <w:rsid w:val="00DB08E3"/>
    <w:rsid w:val="00DB0925"/>
    <w:rsid w:val="00DB0BB2"/>
    <w:rsid w:val="00DB1126"/>
    <w:rsid w:val="00DB12F8"/>
    <w:rsid w:val="00DB173D"/>
    <w:rsid w:val="00DB1772"/>
    <w:rsid w:val="00DB18F7"/>
    <w:rsid w:val="00DB1A49"/>
    <w:rsid w:val="00DB1D0D"/>
    <w:rsid w:val="00DB1D8F"/>
    <w:rsid w:val="00DB1E21"/>
    <w:rsid w:val="00DB2004"/>
    <w:rsid w:val="00DB204D"/>
    <w:rsid w:val="00DB216E"/>
    <w:rsid w:val="00DB2FB1"/>
    <w:rsid w:val="00DB2FBE"/>
    <w:rsid w:val="00DB3186"/>
    <w:rsid w:val="00DB321D"/>
    <w:rsid w:val="00DB3389"/>
    <w:rsid w:val="00DB33D8"/>
    <w:rsid w:val="00DB3423"/>
    <w:rsid w:val="00DB3468"/>
    <w:rsid w:val="00DB38C4"/>
    <w:rsid w:val="00DB3A41"/>
    <w:rsid w:val="00DB3B3B"/>
    <w:rsid w:val="00DB4162"/>
    <w:rsid w:val="00DB41A0"/>
    <w:rsid w:val="00DB436C"/>
    <w:rsid w:val="00DB47B4"/>
    <w:rsid w:val="00DB48A1"/>
    <w:rsid w:val="00DB493F"/>
    <w:rsid w:val="00DB4961"/>
    <w:rsid w:val="00DB4A1B"/>
    <w:rsid w:val="00DB4B6D"/>
    <w:rsid w:val="00DB4C10"/>
    <w:rsid w:val="00DB4ED4"/>
    <w:rsid w:val="00DB57B1"/>
    <w:rsid w:val="00DB591A"/>
    <w:rsid w:val="00DB5E7B"/>
    <w:rsid w:val="00DB60AE"/>
    <w:rsid w:val="00DB646A"/>
    <w:rsid w:val="00DB655E"/>
    <w:rsid w:val="00DB684E"/>
    <w:rsid w:val="00DB6C54"/>
    <w:rsid w:val="00DB6D11"/>
    <w:rsid w:val="00DB6DED"/>
    <w:rsid w:val="00DB6F80"/>
    <w:rsid w:val="00DB7193"/>
    <w:rsid w:val="00DB7533"/>
    <w:rsid w:val="00DB7704"/>
    <w:rsid w:val="00DB7B25"/>
    <w:rsid w:val="00DB7DA7"/>
    <w:rsid w:val="00DC0B97"/>
    <w:rsid w:val="00DC0C17"/>
    <w:rsid w:val="00DC0DF4"/>
    <w:rsid w:val="00DC118A"/>
    <w:rsid w:val="00DC13B8"/>
    <w:rsid w:val="00DC1478"/>
    <w:rsid w:val="00DC15E9"/>
    <w:rsid w:val="00DC1971"/>
    <w:rsid w:val="00DC1A69"/>
    <w:rsid w:val="00DC1B51"/>
    <w:rsid w:val="00DC1C19"/>
    <w:rsid w:val="00DC1E77"/>
    <w:rsid w:val="00DC1EB5"/>
    <w:rsid w:val="00DC1FC4"/>
    <w:rsid w:val="00DC20C8"/>
    <w:rsid w:val="00DC2835"/>
    <w:rsid w:val="00DC285C"/>
    <w:rsid w:val="00DC2A60"/>
    <w:rsid w:val="00DC2D09"/>
    <w:rsid w:val="00DC2D9C"/>
    <w:rsid w:val="00DC33AD"/>
    <w:rsid w:val="00DC3989"/>
    <w:rsid w:val="00DC4169"/>
    <w:rsid w:val="00DC4331"/>
    <w:rsid w:val="00DC45C2"/>
    <w:rsid w:val="00DC4796"/>
    <w:rsid w:val="00DC4CCF"/>
    <w:rsid w:val="00DC4EEF"/>
    <w:rsid w:val="00DC53E7"/>
    <w:rsid w:val="00DC5418"/>
    <w:rsid w:val="00DC547D"/>
    <w:rsid w:val="00DC5591"/>
    <w:rsid w:val="00DC56A0"/>
    <w:rsid w:val="00DC5723"/>
    <w:rsid w:val="00DC5792"/>
    <w:rsid w:val="00DC57E6"/>
    <w:rsid w:val="00DC58FD"/>
    <w:rsid w:val="00DC5B6D"/>
    <w:rsid w:val="00DC5E99"/>
    <w:rsid w:val="00DC60B5"/>
    <w:rsid w:val="00DC63A8"/>
    <w:rsid w:val="00DC67C4"/>
    <w:rsid w:val="00DC6ED9"/>
    <w:rsid w:val="00DC730F"/>
    <w:rsid w:val="00DC73EB"/>
    <w:rsid w:val="00DC76FC"/>
    <w:rsid w:val="00DC7C47"/>
    <w:rsid w:val="00DC7DBE"/>
    <w:rsid w:val="00DC7EC4"/>
    <w:rsid w:val="00DD01F2"/>
    <w:rsid w:val="00DD0396"/>
    <w:rsid w:val="00DD073D"/>
    <w:rsid w:val="00DD07AC"/>
    <w:rsid w:val="00DD0ABF"/>
    <w:rsid w:val="00DD0E46"/>
    <w:rsid w:val="00DD0EB7"/>
    <w:rsid w:val="00DD1491"/>
    <w:rsid w:val="00DD18A2"/>
    <w:rsid w:val="00DD1A9E"/>
    <w:rsid w:val="00DD1ADA"/>
    <w:rsid w:val="00DD2098"/>
    <w:rsid w:val="00DD22E4"/>
    <w:rsid w:val="00DD25AF"/>
    <w:rsid w:val="00DD25D3"/>
    <w:rsid w:val="00DD2850"/>
    <w:rsid w:val="00DD29AA"/>
    <w:rsid w:val="00DD2A42"/>
    <w:rsid w:val="00DD2D45"/>
    <w:rsid w:val="00DD2F2C"/>
    <w:rsid w:val="00DD33B8"/>
    <w:rsid w:val="00DD34E9"/>
    <w:rsid w:val="00DD390F"/>
    <w:rsid w:val="00DD3C0C"/>
    <w:rsid w:val="00DD3C1B"/>
    <w:rsid w:val="00DD3EC8"/>
    <w:rsid w:val="00DD4391"/>
    <w:rsid w:val="00DD44AB"/>
    <w:rsid w:val="00DD46C0"/>
    <w:rsid w:val="00DD473F"/>
    <w:rsid w:val="00DD4770"/>
    <w:rsid w:val="00DD4981"/>
    <w:rsid w:val="00DD4B12"/>
    <w:rsid w:val="00DD4D1D"/>
    <w:rsid w:val="00DD4F05"/>
    <w:rsid w:val="00DD5180"/>
    <w:rsid w:val="00DD52EC"/>
    <w:rsid w:val="00DD5380"/>
    <w:rsid w:val="00DD5411"/>
    <w:rsid w:val="00DD57C5"/>
    <w:rsid w:val="00DD597B"/>
    <w:rsid w:val="00DD59F3"/>
    <w:rsid w:val="00DD5A14"/>
    <w:rsid w:val="00DD5A9F"/>
    <w:rsid w:val="00DD65AE"/>
    <w:rsid w:val="00DD6667"/>
    <w:rsid w:val="00DD6913"/>
    <w:rsid w:val="00DD698C"/>
    <w:rsid w:val="00DD6DFC"/>
    <w:rsid w:val="00DD6E6D"/>
    <w:rsid w:val="00DD71DC"/>
    <w:rsid w:val="00DD72B8"/>
    <w:rsid w:val="00DD73D2"/>
    <w:rsid w:val="00DD74F0"/>
    <w:rsid w:val="00DD76EC"/>
    <w:rsid w:val="00DD77CE"/>
    <w:rsid w:val="00DD77ED"/>
    <w:rsid w:val="00DD7A2F"/>
    <w:rsid w:val="00DD7A3F"/>
    <w:rsid w:val="00DD7AE5"/>
    <w:rsid w:val="00DD7BAD"/>
    <w:rsid w:val="00DD7DB9"/>
    <w:rsid w:val="00DE0142"/>
    <w:rsid w:val="00DE02A5"/>
    <w:rsid w:val="00DE0659"/>
    <w:rsid w:val="00DE0976"/>
    <w:rsid w:val="00DE0A97"/>
    <w:rsid w:val="00DE0AB1"/>
    <w:rsid w:val="00DE0B53"/>
    <w:rsid w:val="00DE0EC4"/>
    <w:rsid w:val="00DE0FD5"/>
    <w:rsid w:val="00DE0FF9"/>
    <w:rsid w:val="00DE127E"/>
    <w:rsid w:val="00DE1289"/>
    <w:rsid w:val="00DE1373"/>
    <w:rsid w:val="00DE13B0"/>
    <w:rsid w:val="00DE1790"/>
    <w:rsid w:val="00DE181A"/>
    <w:rsid w:val="00DE1889"/>
    <w:rsid w:val="00DE1F8E"/>
    <w:rsid w:val="00DE2060"/>
    <w:rsid w:val="00DE2097"/>
    <w:rsid w:val="00DE290B"/>
    <w:rsid w:val="00DE2A43"/>
    <w:rsid w:val="00DE2B0A"/>
    <w:rsid w:val="00DE2DCA"/>
    <w:rsid w:val="00DE2FF4"/>
    <w:rsid w:val="00DE3309"/>
    <w:rsid w:val="00DE33DE"/>
    <w:rsid w:val="00DE356C"/>
    <w:rsid w:val="00DE35D0"/>
    <w:rsid w:val="00DE3815"/>
    <w:rsid w:val="00DE39CF"/>
    <w:rsid w:val="00DE3A74"/>
    <w:rsid w:val="00DE3B8F"/>
    <w:rsid w:val="00DE407A"/>
    <w:rsid w:val="00DE4259"/>
    <w:rsid w:val="00DE42C6"/>
    <w:rsid w:val="00DE44B5"/>
    <w:rsid w:val="00DE4A27"/>
    <w:rsid w:val="00DE4D3C"/>
    <w:rsid w:val="00DE4DE2"/>
    <w:rsid w:val="00DE4FA6"/>
    <w:rsid w:val="00DE51A7"/>
    <w:rsid w:val="00DE5630"/>
    <w:rsid w:val="00DE56AD"/>
    <w:rsid w:val="00DE5825"/>
    <w:rsid w:val="00DE5903"/>
    <w:rsid w:val="00DE5B27"/>
    <w:rsid w:val="00DE5F8B"/>
    <w:rsid w:val="00DE609D"/>
    <w:rsid w:val="00DE6169"/>
    <w:rsid w:val="00DE61EC"/>
    <w:rsid w:val="00DE6258"/>
    <w:rsid w:val="00DE655B"/>
    <w:rsid w:val="00DE65BD"/>
    <w:rsid w:val="00DE6851"/>
    <w:rsid w:val="00DE6892"/>
    <w:rsid w:val="00DE689C"/>
    <w:rsid w:val="00DE6AE6"/>
    <w:rsid w:val="00DE6FD7"/>
    <w:rsid w:val="00DE7352"/>
    <w:rsid w:val="00DE7663"/>
    <w:rsid w:val="00DE7913"/>
    <w:rsid w:val="00DE7CB0"/>
    <w:rsid w:val="00DF0072"/>
    <w:rsid w:val="00DF00D8"/>
    <w:rsid w:val="00DF01CE"/>
    <w:rsid w:val="00DF0478"/>
    <w:rsid w:val="00DF0B22"/>
    <w:rsid w:val="00DF0D6A"/>
    <w:rsid w:val="00DF139D"/>
    <w:rsid w:val="00DF1478"/>
    <w:rsid w:val="00DF1762"/>
    <w:rsid w:val="00DF187C"/>
    <w:rsid w:val="00DF1986"/>
    <w:rsid w:val="00DF1AA0"/>
    <w:rsid w:val="00DF1C7F"/>
    <w:rsid w:val="00DF1D50"/>
    <w:rsid w:val="00DF1F82"/>
    <w:rsid w:val="00DF21CD"/>
    <w:rsid w:val="00DF2711"/>
    <w:rsid w:val="00DF2925"/>
    <w:rsid w:val="00DF2A14"/>
    <w:rsid w:val="00DF2B33"/>
    <w:rsid w:val="00DF2C47"/>
    <w:rsid w:val="00DF2C50"/>
    <w:rsid w:val="00DF2D2E"/>
    <w:rsid w:val="00DF3332"/>
    <w:rsid w:val="00DF335A"/>
    <w:rsid w:val="00DF3568"/>
    <w:rsid w:val="00DF361B"/>
    <w:rsid w:val="00DF371A"/>
    <w:rsid w:val="00DF3749"/>
    <w:rsid w:val="00DF3798"/>
    <w:rsid w:val="00DF3840"/>
    <w:rsid w:val="00DF3DE9"/>
    <w:rsid w:val="00DF40E7"/>
    <w:rsid w:val="00DF4214"/>
    <w:rsid w:val="00DF42E4"/>
    <w:rsid w:val="00DF450F"/>
    <w:rsid w:val="00DF46B4"/>
    <w:rsid w:val="00DF472F"/>
    <w:rsid w:val="00DF4934"/>
    <w:rsid w:val="00DF4A13"/>
    <w:rsid w:val="00DF4B43"/>
    <w:rsid w:val="00DF4D79"/>
    <w:rsid w:val="00DF4FD4"/>
    <w:rsid w:val="00DF4FE1"/>
    <w:rsid w:val="00DF5404"/>
    <w:rsid w:val="00DF5577"/>
    <w:rsid w:val="00DF5581"/>
    <w:rsid w:val="00DF590F"/>
    <w:rsid w:val="00DF5C8A"/>
    <w:rsid w:val="00DF5EB4"/>
    <w:rsid w:val="00DF5F33"/>
    <w:rsid w:val="00DF6049"/>
    <w:rsid w:val="00DF66BC"/>
    <w:rsid w:val="00DF6D3F"/>
    <w:rsid w:val="00DF702E"/>
    <w:rsid w:val="00DF7394"/>
    <w:rsid w:val="00DF7442"/>
    <w:rsid w:val="00DF76FC"/>
    <w:rsid w:val="00DF7B5C"/>
    <w:rsid w:val="00DF7D02"/>
    <w:rsid w:val="00DF7F17"/>
    <w:rsid w:val="00DF7F87"/>
    <w:rsid w:val="00DF7FB1"/>
    <w:rsid w:val="00E00565"/>
    <w:rsid w:val="00E006AB"/>
    <w:rsid w:val="00E007C1"/>
    <w:rsid w:val="00E0094A"/>
    <w:rsid w:val="00E00D82"/>
    <w:rsid w:val="00E00D96"/>
    <w:rsid w:val="00E010F1"/>
    <w:rsid w:val="00E0117B"/>
    <w:rsid w:val="00E013CF"/>
    <w:rsid w:val="00E015D5"/>
    <w:rsid w:val="00E01B17"/>
    <w:rsid w:val="00E01B54"/>
    <w:rsid w:val="00E01C6B"/>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6AF"/>
    <w:rsid w:val="00E0479A"/>
    <w:rsid w:val="00E04A94"/>
    <w:rsid w:val="00E04AF3"/>
    <w:rsid w:val="00E04C1A"/>
    <w:rsid w:val="00E052A2"/>
    <w:rsid w:val="00E05D7F"/>
    <w:rsid w:val="00E06305"/>
    <w:rsid w:val="00E06333"/>
    <w:rsid w:val="00E069B1"/>
    <w:rsid w:val="00E06B92"/>
    <w:rsid w:val="00E06DB8"/>
    <w:rsid w:val="00E070F0"/>
    <w:rsid w:val="00E072AA"/>
    <w:rsid w:val="00E0766C"/>
    <w:rsid w:val="00E07BF3"/>
    <w:rsid w:val="00E1003C"/>
    <w:rsid w:val="00E10225"/>
    <w:rsid w:val="00E10235"/>
    <w:rsid w:val="00E102B9"/>
    <w:rsid w:val="00E10335"/>
    <w:rsid w:val="00E10458"/>
    <w:rsid w:val="00E10510"/>
    <w:rsid w:val="00E10545"/>
    <w:rsid w:val="00E10647"/>
    <w:rsid w:val="00E10CB6"/>
    <w:rsid w:val="00E10E52"/>
    <w:rsid w:val="00E11161"/>
    <w:rsid w:val="00E11282"/>
    <w:rsid w:val="00E112BC"/>
    <w:rsid w:val="00E11608"/>
    <w:rsid w:val="00E1193C"/>
    <w:rsid w:val="00E11C6B"/>
    <w:rsid w:val="00E11D83"/>
    <w:rsid w:val="00E11DB8"/>
    <w:rsid w:val="00E11F5E"/>
    <w:rsid w:val="00E1206E"/>
    <w:rsid w:val="00E12438"/>
    <w:rsid w:val="00E125A0"/>
    <w:rsid w:val="00E126C9"/>
    <w:rsid w:val="00E12DA3"/>
    <w:rsid w:val="00E12E19"/>
    <w:rsid w:val="00E12F94"/>
    <w:rsid w:val="00E13099"/>
    <w:rsid w:val="00E1312E"/>
    <w:rsid w:val="00E136E6"/>
    <w:rsid w:val="00E13877"/>
    <w:rsid w:val="00E13ABA"/>
    <w:rsid w:val="00E13DBE"/>
    <w:rsid w:val="00E13E25"/>
    <w:rsid w:val="00E1496C"/>
    <w:rsid w:val="00E14B8E"/>
    <w:rsid w:val="00E14CE3"/>
    <w:rsid w:val="00E14E48"/>
    <w:rsid w:val="00E14FAB"/>
    <w:rsid w:val="00E15062"/>
    <w:rsid w:val="00E15313"/>
    <w:rsid w:val="00E15451"/>
    <w:rsid w:val="00E156EB"/>
    <w:rsid w:val="00E1584F"/>
    <w:rsid w:val="00E159F2"/>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120"/>
    <w:rsid w:val="00E20267"/>
    <w:rsid w:val="00E20274"/>
    <w:rsid w:val="00E20626"/>
    <w:rsid w:val="00E206F4"/>
    <w:rsid w:val="00E206F5"/>
    <w:rsid w:val="00E20794"/>
    <w:rsid w:val="00E207AC"/>
    <w:rsid w:val="00E2086B"/>
    <w:rsid w:val="00E2115B"/>
    <w:rsid w:val="00E21354"/>
    <w:rsid w:val="00E2141F"/>
    <w:rsid w:val="00E2165E"/>
    <w:rsid w:val="00E216F9"/>
    <w:rsid w:val="00E2181C"/>
    <w:rsid w:val="00E21875"/>
    <w:rsid w:val="00E21B11"/>
    <w:rsid w:val="00E21B51"/>
    <w:rsid w:val="00E21B76"/>
    <w:rsid w:val="00E21B9E"/>
    <w:rsid w:val="00E21C4F"/>
    <w:rsid w:val="00E21EF9"/>
    <w:rsid w:val="00E2204A"/>
    <w:rsid w:val="00E22329"/>
    <w:rsid w:val="00E22B00"/>
    <w:rsid w:val="00E22B2F"/>
    <w:rsid w:val="00E2311A"/>
    <w:rsid w:val="00E232D3"/>
    <w:rsid w:val="00E23335"/>
    <w:rsid w:val="00E23558"/>
    <w:rsid w:val="00E23602"/>
    <w:rsid w:val="00E23800"/>
    <w:rsid w:val="00E23A65"/>
    <w:rsid w:val="00E23E89"/>
    <w:rsid w:val="00E2426A"/>
    <w:rsid w:val="00E246B1"/>
    <w:rsid w:val="00E24E66"/>
    <w:rsid w:val="00E24FEA"/>
    <w:rsid w:val="00E25032"/>
    <w:rsid w:val="00E2504C"/>
    <w:rsid w:val="00E25336"/>
    <w:rsid w:val="00E25953"/>
    <w:rsid w:val="00E25A59"/>
    <w:rsid w:val="00E25C10"/>
    <w:rsid w:val="00E25E5A"/>
    <w:rsid w:val="00E25F6C"/>
    <w:rsid w:val="00E26034"/>
    <w:rsid w:val="00E26398"/>
    <w:rsid w:val="00E2639F"/>
    <w:rsid w:val="00E2709E"/>
    <w:rsid w:val="00E271A0"/>
    <w:rsid w:val="00E27214"/>
    <w:rsid w:val="00E27449"/>
    <w:rsid w:val="00E27561"/>
    <w:rsid w:val="00E2785A"/>
    <w:rsid w:val="00E27DCE"/>
    <w:rsid w:val="00E3029C"/>
    <w:rsid w:val="00E30309"/>
    <w:rsid w:val="00E3042C"/>
    <w:rsid w:val="00E30C35"/>
    <w:rsid w:val="00E30F4E"/>
    <w:rsid w:val="00E30F6D"/>
    <w:rsid w:val="00E31044"/>
    <w:rsid w:val="00E310D9"/>
    <w:rsid w:val="00E3122E"/>
    <w:rsid w:val="00E31284"/>
    <w:rsid w:val="00E3149F"/>
    <w:rsid w:val="00E3166C"/>
    <w:rsid w:val="00E319F8"/>
    <w:rsid w:val="00E31CD5"/>
    <w:rsid w:val="00E31E5D"/>
    <w:rsid w:val="00E32003"/>
    <w:rsid w:val="00E3237E"/>
    <w:rsid w:val="00E327E9"/>
    <w:rsid w:val="00E32875"/>
    <w:rsid w:val="00E32C02"/>
    <w:rsid w:val="00E32D6B"/>
    <w:rsid w:val="00E32FB8"/>
    <w:rsid w:val="00E330AF"/>
    <w:rsid w:val="00E331CC"/>
    <w:rsid w:val="00E331DC"/>
    <w:rsid w:val="00E33292"/>
    <w:rsid w:val="00E33346"/>
    <w:rsid w:val="00E33A75"/>
    <w:rsid w:val="00E33AAA"/>
    <w:rsid w:val="00E33C07"/>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553D"/>
    <w:rsid w:val="00E36156"/>
    <w:rsid w:val="00E362EF"/>
    <w:rsid w:val="00E36466"/>
    <w:rsid w:val="00E364AE"/>
    <w:rsid w:val="00E36607"/>
    <w:rsid w:val="00E36668"/>
    <w:rsid w:val="00E37066"/>
    <w:rsid w:val="00E37268"/>
    <w:rsid w:val="00E37338"/>
    <w:rsid w:val="00E3755D"/>
    <w:rsid w:val="00E37873"/>
    <w:rsid w:val="00E378CF"/>
    <w:rsid w:val="00E37EF6"/>
    <w:rsid w:val="00E40152"/>
    <w:rsid w:val="00E401BD"/>
    <w:rsid w:val="00E403FC"/>
    <w:rsid w:val="00E406F0"/>
    <w:rsid w:val="00E40780"/>
    <w:rsid w:val="00E40AD3"/>
    <w:rsid w:val="00E40B7E"/>
    <w:rsid w:val="00E40C0B"/>
    <w:rsid w:val="00E40C6D"/>
    <w:rsid w:val="00E40CC5"/>
    <w:rsid w:val="00E40DAF"/>
    <w:rsid w:val="00E415DD"/>
    <w:rsid w:val="00E41605"/>
    <w:rsid w:val="00E4173C"/>
    <w:rsid w:val="00E41AA6"/>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5F3"/>
    <w:rsid w:val="00E44A7A"/>
    <w:rsid w:val="00E44DA5"/>
    <w:rsid w:val="00E450A1"/>
    <w:rsid w:val="00E45438"/>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C27"/>
    <w:rsid w:val="00E51CF0"/>
    <w:rsid w:val="00E51E2F"/>
    <w:rsid w:val="00E5204A"/>
    <w:rsid w:val="00E52266"/>
    <w:rsid w:val="00E525D0"/>
    <w:rsid w:val="00E525E7"/>
    <w:rsid w:val="00E52781"/>
    <w:rsid w:val="00E52792"/>
    <w:rsid w:val="00E528C2"/>
    <w:rsid w:val="00E52993"/>
    <w:rsid w:val="00E52A34"/>
    <w:rsid w:val="00E5368D"/>
    <w:rsid w:val="00E5375E"/>
    <w:rsid w:val="00E53ADD"/>
    <w:rsid w:val="00E53E3F"/>
    <w:rsid w:val="00E54556"/>
    <w:rsid w:val="00E545F9"/>
    <w:rsid w:val="00E54865"/>
    <w:rsid w:val="00E54CD7"/>
    <w:rsid w:val="00E54D17"/>
    <w:rsid w:val="00E54D68"/>
    <w:rsid w:val="00E54FC7"/>
    <w:rsid w:val="00E5509C"/>
    <w:rsid w:val="00E550FB"/>
    <w:rsid w:val="00E55317"/>
    <w:rsid w:val="00E55459"/>
    <w:rsid w:val="00E5559B"/>
    <w:rsid w:val="00E555CC"/>
    <w:rsid w:val="00E561DC"/>
    <w:rsid w:val="00E5622A"/>
    <w:rsid w:val="00E56A19"/>
    <w:rsid w:val="00E56D4B"/>
    <w:rsid w:val="00E57182"/>
    <w:rsid w:val="00E57279"/>
    <w:rsid w:val="00E5727C"/>
    <w:rsid w:val="00E5748F"/>
    <w:rsid w:val="00E574ED"/>
    <w:rsid w:val="00E57582"/>
    <w:rsid w:val="00E57A22"/>
    <w:rsid w:val="00E57BA9"/>
    <w:rsid w:val="00E601C3"/>
    <w:rsid w:val="00E6071C"/>
    <w:rsid w:val="00E608BE"/>
    <w:rsid w:val="00E60E0C"/>
    <w:rsid w:val="00E614CD"/>
    <w:rsid w:val="00E6167F"/>
    <w:rsid w:val="00E61961"/>
    <w:rsid w:val="00E61A84"/>
    <w:rsid w:val="00E61A8D"/>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A88"/>
    <w:rsid w:val="00E63E24"/>
    <w:rsid w:val="00E64038"/>
    <w:rsid w:val="00E64372"/>
    <w:rsid w:val="00E643B0"/>
    <w:rsid w:val="00E64641"/>
    <w:rsid w:val="00E646FE"/>
    <w:rsid w:val="00E647F4"/>
    <w:rsid w:val="00E64E30"/>
    <w:rsid w:val="00E6518D"/>
    <w:rsid w:val="00E65382"/>
    <w:rsid w:val="00E657C5"/>
    <w:rsid w:val="00E657E6"/>
    <w:rsid w:val="00E657FE"/>
    <w:rsid w:val="00E65831"/>
    <w:rsid w:val="00E65967"/>
    <w:rsid w:val="00E65A07"/>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70F"/>
    <w:rsid w:val="00E67CAF"/>
    <w:rsid w:val="00E67CC0"/>
    <w:rsid w:val="00E67E64"/>
    <w:rsid w:val="00E67FAA"/>
    <w:rsid w:val="00E703E6"/>
    <w:rsid w:val="00E7048C"/>
    <w:rsid w:val="00E7065D"/>
    <w:rsid w:val="00E706A5"/>
    <w:rsid w:val="00E7089C"/>
    <w:rsid w:val="00E70BC5"/>
    <w:rsid w:val="00E70C24"/>
    <w:rsid w:val="00E70C55"/>
    <w:rsid w:val="00E70EDB"/>
    <w:rsid w:val="00E711EE"/>
    <w:rsid w:val="00E71388"/>
    <w:rsid w:val="00E716DA"/>
    <w:rsid w:val="00E71869"/>
    <w:rsid w:val="00E71995"/>
    <w:rsid w:val="00E71ADE"/>
    <w:rsid w:val="00E71AEB"/>
    <w:rsid w:val="00E71B1A"/>
    <w:rsid w:val="00E71C68"/>
    <w:rsid w:val="00E7223B"/>
    <w:rsid w:val="00E72312"/>
    <w:rsid w:val="00E72367"/>
    <w:rsid w:val="00E7251F"/>
    <w:rsid w:val="00E7269C"/>
    <w:rsid w:val="00E726C9"/>
    <w:rsid w:val="00E72A1B"/>
    <w:rsid w:val="00E72EE8"/>
    <w:rsid w:val="00E73149"/>
    <w:rsid w:val="00E733F7"/>
    <w:rsid w:val="00E73678"/>
    <w:rsid w:val="00E73899"/>
    <w:rsid w:val="00E73C46"/>
    <w:rsid w:val="00E73E64"/>
    <w:rsid w:val="00E7414D"/>
    <w:rsid w:val="00E7456B"/>
    <w:rsid w:val="00E74A43"/>
    <w:rsid w:val="00E74B64"/>
    <w:rsid w:val="00E74C28"/>
    <w:rsid w:val="00E74E80"/>
    <w:rsid w:val="00E74F69"/>
    <w:rsid w:val="00E7506C"/>
    <w:rsid w:val="00E750E3"/>
    <w:rsid w:val="00E75289"/>
    <w:rsid w:val="00E75608"/>
    <w:rsid w:val="00E7567A"/>
    <w:rsid w:val="00E7570C"/>
    <w:rsid w:val="00E758E9"/>
    <w:rsid w:val="00E75D3F"/>
    <w:rsid w:val="00E75D43"/>
    <w:rsid w:val="00E760F9"/>
    <w:rsid w:val="00E761CD"/>
    <w:rsid w:val="00E7642F"/>
    <w:rsid w:val="00E76619"/>
    <w:rsid w:val="00E76733"/>
    <w:rsid w:val="00E768D1"/>
    <w:rsid w:val="00E76DFB"/>
    <w:rsid w:val="00E76E1D"/>
    <w:rsid w:val="00E76E74"/>
    <w:rsid w:val="00E770E4"/>
    <w:rsid w:val="00E7713E"/>
    <w:rsid w:val="00E7725B"/>
    <w:rsid w:val="00E775CE"/>
    <w:rsid w:val="00E77787"/>
    <w:rsid w:val="00E7795B"/>
    <w:rsid w:val="00E77989"/>
    <w:rsid w:val="00E804DD"/>
    <w:rsid w:val="00E80552"/>
    <w:rsid w:val="00E80554"/>
    <w:rsid w:val="00E80632"/>
    <w:rsid w:val="00E80949"/>
    <w:rsid w:val="00E809F7"/>
    <w:rsid w:val="00E81022"/>
    <w:rsid w:val="00E813C0"/>
    <w:rsid w:val="00E81407"/>
    <w:rsid w:val="00E8165F"/>
    <w:rsid w:val="00E8168D"/>
    <w:rsid w:val="00E816E4"/>
    <w:rsid w:val="00E818E3"/>
    <w:rsid w:val="00E81967"/>
    <w:rsid w:val="00E81DCE"/>
    <w:rsid w:val="00E82067"/>
    <w:rsid w:val="00E821A5"/>
    <w:rsid w:val="00E82212"/>
    <w:rsid w:val="00E822D1"/>
    <w:rsid w:val="00E8234A"/>
    <w:rsid w:val="00E825A1"/>
    <w:rsid w:val="00E82C3C"/>
    <w:rsid w:val="00E83087"/>
    <w:rsid w:val="00E83121"/>
    <w:rsid w:val="00E8312E"/>
    <w:rsid w:val="00E8316E"/>
    <w:rsid w:val="00E83282"/>
    <w:rsid w:val="00E8355F"/>
    <w:rsid w:val="00E835BD"/>
    <w:rsid w:val="00E8392A"/>
    <w:rsid w:val="00E83A63"/>
    <w:rsid w:val="00E83F49"/>
    <w:rsid w:val="00E842D6"/>
    <w:rsid w:val="00E8438D"/>
    <w:rsid w:val="00E8442D"/>
    <w:rsid w:val="00E844B1"/>
    <w:rsid w:val="00E8464F"/>
    <w:rsid w:val="00E846C3"/>
    <w:rsid w:val="00E848B0"/>
    <w:rsid w:val="00E848CD"/>
    <w:rsid w:val="00E84A28"/>
    <w:rsid w:val="00E84BA8"/>
    <w:rsid w:val="00E84BD9"/>
    <w:rsid w:val="00E84D6F"/>
    <w:rsid w:val="00E84E38"/>
    <w:rsid w:val="00E84E82"/>
    <w:rsid w:val="00E84E9D"/>
    <w:rsid w:val="00E85391"/>
    <w:rsid w:val="00E8553C"/>
    <w:rsid w:val="00E8567C"/>
    <w:rsid w:val="00E85988"/>
    <w:rsid w:val="00E85BC3"/>
    <w:rsid w:val="00E85FDF"/>
    <w:rsid w:val="00E8658F"/>
    <w:rsid w:val="00E87139"/>
    <w:rsid w:val="00E87194"/>
    <w:rsid w:val="00E87360"/>
    <w:rsid w:val="00E87589"/>
    <w:rsid w:val="00E876CD"/>
    <w:rsid w:val="00E87988"/>
    <w:rsid w:val="00E87D71"/>
    <w:rsid w:val="00E90054"/>
    <w:rsid w:val="00E903C1"/>
    <w:rsid w:val="00E903C7"/>
    <w:rsid w:val="00E906B5"/>
    <w:rsid w:val="00E906D8"/>
    <w:rsid w:val="00E908B5"/>
    <w:rsid w:val="00E908C0"/>
    <w:rsid w:val="00E909A2"/>
    <w:rsid w:val="00E90CA0"/>
    <w:rsid w:val="00E91139"/>
    <w:rsid w:val="00E91780"/>
    <w:rsid w:val="00E91B18"/>
    <w:rsid w:val="00E91C12"/>
    <w:rsid w:val="00E92500"/>
    <w:rsid w:val="00E925E4"/>
    <w:rsid w:val="00E92867"/>
    <w:rsid w:val="00E928BE"/>
    <w:rsid w:val="00E929A7"/>
    <w:rsid w:val="00E929BF"/>
    <w:rsid w:val="00E92D74"/>
    <w:rsid w:val="00E93204"/>
    <w:rsid w:val="00E935A4"/>
    <w:rsid w:val="00E93867"/>
    <w:rsid w:val="00E938CF"/>
    <w:rsid w:val="00E939F5"/>
    <w:rsid w:val="00E93B86"/>
    <w:rsid w:val="00E93D23"/>
    <w:rsid w:val="00E93EF2"/>
    <w:rsid w:val="00E93F40"/>
    <w:rsid w:val="00E943A8"/>
    <w:rsid w:val="00E943D5"/>
    <w:rsid w:val="00E944F8"/>
    <w:rsid w:val="00E94A41"/>
    <w:rsid w:val="00E94C46"/>
    <w:rsid w:val="00E94C66"/>
    <w:rsid w:val="00E94CA8"/>
    <w:rsid w:val="00E95006"/>
    <w:rsid w:val="00E95094"/>
    <w:rsid w:val="00E951D3"/>
    <w:rsid w:val="00E95210"/>
    <w:rsid w:val="00E95398"/>
    <w:rsid w:val="00E957C1"/>
    <w:rsid w:val="00E95A7C"/>
    <w:rsid w:val="00E95BD4"/>
    <w:rsid w:val="00E95CB0"/>
    <w:rsid w:val="00E95E54"/>
    <w:rsid w:val="00E95F0E"/>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339"/>
    <w:rsid w:val="00EA14D2"/>
    <w:rsid w:val="00EA152D"/>
    <w:rsid w:val="00EA15B6"/>
    <w:rsid w:val="00EA17DA"/>
    <w:rsid w:val="00EA1877"/>
    <w:rsid w:val="00EA194D"/>
    <w:rsid w:val="00EA1AE2"/>
    <w:rsid w:val="00EA1BED"/>
    <w:rsid w:val="00EA1DC2"/>
    <w:rsid w:val="00EA1F0F"/>
    <w:rsid w:val="00EA2388"/>
    <w:rsid w:val="00EA243E"/>
    <w:rsid w:val="00EA2540"/>
    <w:rsid w:val="00EA27BE"/>
    <w:rsid w:val="00EA289C"/>
    <w:rsid w:val="00EA2A00"/>
    <w:rsid w:val="00EA2AE1"/>
    <w:rsid w:val="00EA2B59"/>
    <w:rsid w:val="00EA2C22"/>
    <w:rsid w:val="00EA2F65"/>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9C7"/>
    <w:rsid w:val="00EA5A66"/>
    <w:rsid w:val="00EA5B29"/>
    <w:rsid w:val="00EA5F1D"/>
    <w:rsid w:val="00EA5F66"/>
    <w:rsid w:val="00EA61D8"/>
    <w:rsid w:val="00EA61E0"/>
    <w:rsid w:val="00EA62BB"/>
    <w:rsid w:val="00EA6387"/>
    <w:rsid w:val="00EA6485"/>
    <w:rsid w:val="00EA6898"/>
    <w:rsid w:val="00EA6A6C"/>
    <w:rsid w:val="00EA6AD8"/>
    <w:rsid w:val="00EA6C6D"/>
    <w:rsid w:val="00EA739C"/>
    <w:rsid w:val="00EA73E8"/>
    <w:rsid w:val="00EA77CE"/>
    <w:rsid w:val="00EA77E5"/>
    <w:rsid w:val="00EA798B"/>
    <w:rsid w:val="00EA79B8"/>
    <w:rsid w:val="00EA7E23"/>
    <w:rsid w:val="00EB0058"/>
    <w:rsid w:val="00EB0131"/>
    <w:rsid w:val="00EB07F9"/>
    <w:rsid w:val="00EB0D6D"/>
    <w:rsid w:val="00EB0E6E"/>
    <w:rsid w:val="00EB1156"/>
    <w:rsid w:val="00EB14FE"/>
    <w:rsid w:val="00EB1652"/>
    <w:rsid w:val="00EB18ED"/>
    <w:rsid w:val="00EB1A3E"/>
    <w:rsid w:val="00EB1F85"/>
    <w:rsid w:val="00EB21C5"/>
    <w:rsid w:val="00EB21ED"/>
    <w:rsid w:val="00EB2438"/>
    <w:rsid w:val="00EB27DC"/>
    <w:rsid w:val="00EB2B9A"/>
    <w:rsid w:val="00EB2BF7"/>
    <w:rsid w:val="00EB2C61"/>
    <w:rsid w:val="00EB2D7B"/>
    <w:rsid w:val="00EB2ED7"/>
    <w:rsid w:val="00EB33E2"/>
    <w:rsid w:val="00EB3679"/>
    <w:rsid w:val="00EB376A"/>
    <w:rsid w:val="00EB399B"/>
    <w:rsid w:val="00EB3D61"/>
    <w:rsid w:val="00EB3DD6"/>
    <w:rsid w:val="00EB3E02"/>
    <w:rsid w:val="00EB3E39"/>
    <w:rsid w:val="00EB3E7D"/>
    <w:rsid w:val="00EB406F"/>
    <w:rsid w:val="00EB4108"/>
    <w:rsid w:val="00EB4280"/>
    <w:rsid w:val="00EB4711"/>
    <w:rsid w:val="00EB4A32"/>
    <w:rsid w:val="00EB4A6C"/>
    <w:rsid w:val="00EB4B12"/>
    <w:rsid w:val="00EB506F"/>
    <w:rsid w:val="00EB52DC"/>
    <w:rsid w:val="00EB53C6"/>
    <w:rsid w:val="00EB555F"/>
    <w:rsid w:val="00EB55B4"/>
    <w:rsid w:val="00EB571D"/>
    <w:rsid w:val="00EB5D60"/>
    <w:rsid w:val="00EB6383"/>
    <w:rsid w:val="00EB64C7"/>
    <w:rsid w:val="00EB6A00"/>
    <w:rsid w:val="00EB6C54"/>
    <w:rsid w:val="00EB6E21"/>
    <w:rsid w:val="00EB7715"/>
    <w:rsid w:val="00EB78D5"/>
    <w:rsid w:val="00EB7928"/>
    <w:rsid w:val="00EB793C"/>
    <w:rsid w:val="00EB7A9A"/>
    <w:rsid w:val="00EB7AE1"/>
    <w:rsid w:val="00EB7C2A"/>
    <w:rsid w:val="00EB7D82"/>
    <w:rsid w:val="00EB7DD2"/>
    <w:rsid w:val="00EB7EBF"/>
    <w:rsid w:val="00EB7F4B"/>
    <w:rsid w:val="00EC0081"/>
    <w:rsid w:val="00EC02E5"/>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243"/>
    <w:rsid w:val="00EC525C"/>
    <w:rsid w:val="00EC5390"/>
    <w:rsid w:val="00EC53E1"/>
    <w:rsid w:val="00EC5400"/>
    <w:rsid w:val="00EC5601"/>
    <w:rsid w:val="00EC594B"/>
    <w:rsid w:val="00EC5AA7"/>
    <w:rsid w:val="00EC5EB9"/>
    <w:rsid w:val="00EC5F16"/>
    <w:rsid w:val="00EC607B"/>
    <w:rsid w:val="00EC6316"/>
    <w:rsid w:val="00EC63B2"/>
    <w:rsid w:val="00EC6570"/>
    <w:rsid w:val="00EC6712"/>
    <w:rsid w:val="00EC68AF"/>
    <w:rsid w:val="00EC6A52"/>
    <w:rsid w:val="00EC6AF4"/>
    <w:rsid w:val="00EC6BE4"/>
    <w:rsid w:val="00EC6DA8"/>
    <w:rsid w:val="00EC6F1F"/>
    <w:rsid w:val="00EC6F25"/>
    <w:rsid w:val="00EC7147"/>
    <w:rsid w:val="00EC71B6"/>
    <w:rsid w:val="00EC750E"/>
    <w:rsid w:val="00EC7578"/>
    <w:rsid w:val="00EC75A5"/>
    <w:rsid w:val="00EC7620"/>
    <w:rsid w:val="00EC77C4"/>
    <w:rsid w:val="00EC7835"/>
    <w:rsid w:val="00EC7B98"/>
    <w:rsid w:val="00EC7BD7"/>
    <w:rsid w:val="00EC7CC4"/>
    <w:rsid w:val="00EC7E6F"/>
    <w:rsid w:val="00ED0293"/>
    <w:rsid w:val="00ED0965"/>
    <w:rsid w:val="00ED09A5"/>
    <w:rsid w:val="00ED0D9C"/>
    <w:rsid w:val="00ED11AF"/>
    <w:rsid w:val="00ED121A"/>
    <w:rsid w:val="00ED125F"/>
    <w:rsid w:val="00ED13B9"/>
    <w:rsid w:val="00ED13F5"/>
    <w:rsid w:val="00ED1545"/>
    <w:rsid w:val="00ED1803"/>
    <w:rsid w:val="00ED1957"/>
    <w:rsid w:val="00ED20B1"/>
    <w:rsid w:val="00ED24D0"/>
    <w:rsid w:val="00ED26DB"/>
    <w:rsid w:val="00ED2D6A"/>
    <w:rsid w:val="00ED2F4F"/>
    <w:rsid w:val="00ED30A7"/>
    <w:rsid w:val="00ED3145"/>
    <w:rsid w:val="00ED3387"/>
    <w:rsid w:val="00ED36A3"/>
    <w:rsid w:val="00ED38E0"/>
    <w:rsid w:val="00ED397E"/>
    <w:rsid w:val="00ED3B5D"/>
    <w:rsid w:val="00ED3BC9"/>
    <w:rsid w:val="00ED3E00"/>
    <w:rsid w:val="00ED3ED8"/>
    <w:rsid w:val="00ED3FE8"/>
    <w:rsid w:val="00ED43CA"/>
    <w:rsid w:val="00ED494C"/>
    <w:rsid w:val="00ED4AA8"/>
    <w:rsid w:val="00ED4B43"/>
    <w:rsid w:val="00ED50EB"/>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532"/>
    <w:rsid w:val="00EE1B0A"/>
    <w:rsid w:val="00EE1B6E"/>
    <w:rsid w:val="00EE1CCE"/>
    <w:rsid w:val="00EE1F7E"/>
    <w:rsid w:val="00EE200D"/>
    <w:rsid w:val="00EE2141"/>
    <w:rsid w:val="00EE2203"/>
    <w:rsid w:val="00EE23C7"/>
    <w:rsid w:val="00EE2518"/>
    <w:rsid w:val="00EE272E"/>
    <w:rsid w:val="00EE294D"/>
    <w:rsid w:val="00EE2E8B"/>
    <w:rsid w:val="00EE2F3A"/>
    <w:rsid w:val="00EE3244"/>
    <w:rsid w:val="00EE32EF"/>
    <w:rsid w:val="00EE3413"/>
    <w:rsid w:val="00EE3994"/>
    <w:rsid w:val="00EE3B5D"/>
    <w:rsid w:val="00EE3B82"/>
    <w:rsid w:val="00EE3F68"/>
    <w:rsid w:val="00EE4264"/>
    <w:rsid w:val="00EE4799"/>
    <w:rsid w:val="00EE48E1"/>
    <w:rsid w:val="00EE4B00"/>
    <w:rsid w:val="00EE4C09"/>
    <w:rsid w:val="00EE4E6D"/>
    <w:rsid w:val="00EE50F0"/>
    <w:rsid w:val="00EE52DF"/>
    <w:rsid w:val="00EE540E"/>
    <w:rsid w:val="00EE5A5C"/>
    <w:rsid w:val="00EE5A69"/>
    <w:rsid w:val="00EE5A8D"/>
    <w:rsid w:val="00EE5B06"/>
    <w:rsid w:val="00EE5BB8"/>
    <w:rsid w:val="00EE636C"/>
    <w:rsid w:val="00EE63A3"/>
    <w:rsid w:val="00EE6779"/>
    <w:rsid w:val="00EE6862"/>
    <w:rsid w:val="00EE6A3B"/>
    <w:rsid w:val="00EE7011"/>
    <w:rsid w:val="00EE708F"/>
    <w:rsid w:val="00EE730F"/>
    <w:rsid w:val="00EE7330"/>
    <w:rsid w:val="00EE7BA3"/>
    <w:rsid w:val="00EE7C35"/>
    <w:rsid w:val="00EE7E87"/>
    <w:rsid w:val="00EE7FB4"/>
    <w:rsid w:val="00EF004E"/>
    <w:rsid w:val="00EF047D"/>
    <w:rsid w:val="00EF0556"/>
    <w:rsid w:val="00EF0564"/>
    <w:rsid w:val="00EF07DA"/>
    <w:rsid w:val="00EF07F2"/>
    <w:rsid w:val="00EF0A44"/>
    <w:rsid w:val="00EF0E54"/>
    <w:rsid w:val="00EF0E91"/>
    <w:rsid w:val="00EF0FA3"/>
    <w:rsid w:val="00EF112E"/>
    <w:rsid w:val="00EF115B"/>
    <w:rsid w:val="00EF11D3"/>
    <w:rsid w:val="00EF1362"/>
    <w:rsid w:val="00EF137D"/>
    <w:rsid w:val="00EF13B5"/>
    <w:rsid w:val="00EF190B"/>
    <w:rsid w:val="00EF194B"/>
    <w:rsid w:val="00EF197A"/>
    <w:rsid w:val="00EF1AE5"/>
    <w:rsid w:val="00EF1AFE"/>
    <w:rsid w:val="00EF1BD7"/>
    <w:rsid w:val="00EF1DF7"/>
    <w:rsid w:val="00EF2642"/>
    <w:rsid w:val="00EF2AB7"/>
    <w:rsid w:val="00EF2BED"/>
    <w:rsid w:val="00EF2CD9"/>
    <w:rsid w:val="00EF2D4E"/>
    <w:rsid w:val="00EF2F12"/>
    <w:rsid w:val="00EF3261"/>
    <w:rsid w:val="00EF32F0"/>
    <w:rsid w:val="00EF34D7"/>
    <w:rsid w:val="00EF3C11"/>
    <w:rsid w:val="00EF3F2A"/>
    <w:rsid w:val="00EF40AA"/>
    <w:rsid w:val="00EF4257"/>
    <w:rsid w:val="00EF44CB"/>
    <w:rsid w:val="00EF44F1"/>
    <w:rsid w:val="00EF453A"/>
    <w:rsid w:val="00EF4880"/>
    <w:rsid w:val="00EF4D54"/>
    <w:rsid w:val="00EF4F40"/>
    <w:rsid w:val="00EF58A4"/>
    <w:rsid w:val="00EF5C3D"/>
    <w:rsid w:val="00EF5CE8"/>
    <w:rsid w:val="00EF5F2E"/>
    <w:rsid w:val="00EF60F1"/>
    <w:rsid w:val="00EF65AE"/>
    <w:rsid w:val="00EF660D"/>
    <w:rsid w:val="00EF67AA"/>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69C"/>
    <w:rsid w:val="00F00A16"/>
    <w:rsid w:val="00F00D2F"/>
    <w:rsid w:val="00F0104B"/>
    <w:rsid w:val="00F01093"/>
    <w:rsid w:val="00F01210"/>
    <w:rsid w:val="00F014F8"/>
    <w:rsid w:val="00F015CD"/>
    <w:rsid w:val="00F016D4"/>
    <w:rsid w:val="00F01833"/>
    <w:rsid w:val="00F0183C"/>
    <w:rsid w:val="00F0185D"/>
    <w:rsid w:val="00F01A83"/>
    <w:rsid w:val="00F02005"/>
    <w:rsid w:val="00F022BF"/>
    <w:rsid w:val="00F025E1"/>
    <w:rsid w:val="00F0260B"/>
    <w:rsid w:val="00F0292F"/>
    <w:rsid w:val="00F02AA1"/>
    <w:rsid w:val="00F02DEE"/>
    <w:rsid w:val="00F02EA9"/>
    <w:rsid w:val="00F03044"/>
    <w:rsid w:val="00F03225"/>
    <w:rsid w:val="00F034A3"/>
    <w:rsid w:val="00F03671"/>
    <w:rsid w:val="00F037BF"/>
    <w:rsid w:val="00F03813"/>
    <w:rsid w:val="00F038FE"/>
    <w:rsid w:val="00F039A9"/>
    <w:rsid w:val="00F03C7F"/>
    <w:rsid w:val="00F03DDC"/>
    <w:rsid w:val="00F03E84"/>
    <w:rsid w:val="00F0409D"/>
    <w:rsid w:val="00F04279"/>
    <w:rsid w:val="00F0449B"/>
    <w:rsid w:val="00F04630"/>
    <w:rsid w:val="00F046EB"/>
    <w:rsid w:val="00F04802"/>
    <w:rsid w:val="00F04CFE"/>
    <w:rsid w:val="00F04D22"/>
    <w:rsid w:val="00F04EE7"/>
    <w:rsid w:val="00F05489"/>
    <w:rsid w:val="00F05506"/>
    <w:rsid w:val="00F058C1"/>
    <w:rsid w:val="00F0595A"/>
    <w:rsid w:val="00F05DAE"/>
    <w:rsid w:val="00F05EE7"/>
    <w:rsid w:val="00F060E6"/>
    <w:rsid w:val="00F062DB"/>
    <w:rsid w:val="00F063C3"/>
    <w:rsid w:val="00F0647F"/>
    <w:rsid w:val="00F06627"/>
    <w:rsid w:val="00F06699"/>
    <w:rsid w:val="00F06810"/>
    <w:rsid w:val="00F0687E"/>
    <w:rsid w:val="00F06AC9"/>
    <w:rsid w:val="00F06C0A"/>
    <w:rsid w:val="00F06DCC"/>
    <w:rsid w:val="00F06FF6"/>
    <w:rsid w:val="00F070DB"/>
    <w:rsid w:val="00F07224"/>
    <w:rsid w:val="00F072C7"/>
    <w:rsid w:val="00F07436"/>
    <w:rsid w:val="00F07448"/>
    <w:rsid w:val="00F0779B"/>
    <w:rsid w:val="00F0787F"/>
    <w:rsid w:val="00F07D5E"/>
    <w:rsid w:val="00F07F31"/>
    <w:rsid w:val="00F07F5D"/>
    <w:rsid w:val="00F1012E"/>
    <w:rsid w:val="00F1023A"/>
    <w:rsid w:val="00F1079B"/>
    <w:rsid w:val="00F108EE"/>
    <w:rsid w:val="00F109D1"/>
    <w:rsid w:val="00F10D24"/>
    <w:rsid w:val="00F10D6D"/>
    <w:rsid w:val="00F117B6"/>
    <w:rsid w:val="00F119C2"/>
    <w:rsid w:val="00F119E7"/>
    <w:rsid w:val="00F1213C"/>
    <w:rsid w:val="00F121AE"/>
    <w:rsid w:val="00F12245"/>
    <w:rsid w:val="00F123BC"/>
    <w:rsid w:val="00F12493"/>
    <w:rsid w:val="00F1251B"/>
    <w:rsid w:val="00F127F2"/>
    <w:rsid w:val="00F12869"/>
    <w:rsid w:val="00F12A15"/>
    <w:rsid w:val="00F12A65"/>
    <w:rsid w:val="00F12E0C"/>
    <w:rsid w:val="00F12F8B"/>
    <w:rsid w:val="00F13215"/>
    <w:rsid w:val="00F1327B"/>
    <w:rsid w:val="00F134DD"/>
    <w:rsid w:val="00F1377B"/>
    <w:rsid w:val="00F137E4"/>
    <w:rsid w:val="00F141FD"/>
    <w:rsid w:val="00F1420E"/>
    <w:rsid w:val="00F1428E"/>
    <w:rsid w:val="00F142BF"/>
    <w:rsid w:val="00F14703"/>
    <w:rsid w:val="00F1472C"/>
    <w:rsid w:val="00F14734"/>
    <w:rsid w:val="00F14956"/>
    <w:rsid w:val="00F14A35"/>
    <w:rsid w:val="00F14B8A"/>
    <w:rsid w:val="00F14B91"/>
    <w:rsid w:val="00F14FC7"/>
    <w:rsid w:val="00F150F0"/>
    <w:rsid w:val="00F15121"/>
    <w:rsid w:val="00F1512B"/>
    <w:rsid w:val="00F152DB"/>
    <w:rsid w:val="00F1532B"/>
    <w:rsid w:val="00F15341"/>
    <w:rsid w:val="00F155AC"/>
    <w:rsid w:val="00F15B23"/>
    <w:rsid w:val="00F15DF1"/>
    <w:rsid w:val="00F15E56"/>
    <w:rsid w:val="00F164E5"/>
    <w:rsid w:val="00F165C3"/>
    <w:rsid w:val="00F168A9"/>
    <w:rsid w:val="00F16F95"/>
    <w:rsid w:val="00F1708E"/>
    <w:rsid w:val="00F17570"/>
    <w:rsid w:val="00F176BD"/>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C68"/>
    <w:rsid w:val="00F21D10"/>
    <w:rsid w:val="00F21D3A"/>
    <w:rsid w:val="00F21DEE"/>
    <w:rsid w:val="00F21F0A"/>
    <w:rsid w:val="00F2218C"/>
    <w:rsid w:val="00F22412"/>
    <w:rsid w:val="00F22608"/>
    <w:rsid w:val="00F2260C"/>
    <w:rsid w:val="00F22613"/>
    <w:rsid w:val="00F2269B"/>
    <w:rsid w:val="00F229F8"/>
    <w:rsid w:val="00F22D01"/>
    <w:rsid w:val="00F2301E"/>
    <w:rsid w:val="00F2307C"/>
    <w:rsid w:val="00F230AE"/>
    <w:rsid w:val="00F230C9"/>
    <w:rsid w:val="00F23438"/>
    <w:rsid w:val="00F2353D"/>
    <w:rsid w:val="00F2389E"/>
    <w:rsid w:val="00F23A01"/>
    <w:rsid w:val="00F23A75"/>
    <w:rsid w:val="00F23AC0"/>
    <w:rsid w:val="00F23B1E"/>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AE9"/>
    <w:rsid w:val="00F25CEB"/>
    <w:rsid w:val="00F25D9E"/>
    <w:rsid w:val="00F260BD"/>
    <w:rsid w:val="00F261EC"/>
    <w:rsid w:val="00F2642A"/>
    <w:rsid w:val="00F2642C"/>
    <w:rsid w:val="00F26585"/>
    <w:rsid w:val="00F2667C"/>
    <w:rsid w:val="00F26852"/>
    <w:rsid w:val="00F26EFD"/>
    <w:rsid w:val="00F277D6"/>
    <w:rsid w:val="00F2780D"/>
    <w:rsid w:val="00F27D3C"/>
    <w:rsid w:val="00F27DEF"/>
    <w:rsid w:val="00F27E2F"/>
    <w:rsid w:val="00F3030B"/>
    <w:rsid w:val="00F3052B"/>
    <w:rsid w:val="00F3064C"/>
    <w:rsid w:val="00F30790"/>
    <w:rsid w:val="00F30A88"/>
    <w:rsid w:val="00F30BAE"/>
    <w:rsid w:val="00F3101E"/>
    <w:rsid w:val="00F3130C"/>
    <w:rsid w:val="00F315F7"/>
    <w:rsid w:val="00F31761"/>
    <w:rsid w:val="00F3198E"/>
    <w:rsid w:val="00F31AFB"/>
    <w:rsid w:val="00F31B3A"/>
    <w:rsid w:val="00F31B93"/>
    <w:rsid w:val="00F32130"/>
    <w:rsid w:val="00F32325"/>
    <w:rsid w:val="00F32539"/>
    <w:rsid w:val="00F3292B"/>
    <w:rsid w:val="00F32A11"/>
    <w:rsid w:val="00F32CAF"/>
    <w:rsid w:val="00F32DE0"/>
    <w:rsid w:val="00F3341E"/>
    <w:rsid w:val="00F335E3"/>
    <w:rsid w:val="00F33612"/>
    <w:rsid w:val="00F33735"/>
    <w:rsid w:val="00F3399F"/>
    <w:rsid w:val="00F33F64"/>
    <w:rsid w:val="00F34037"/>
    <w:rsid w:val="00F34053"/>
    <w:rsid w:val="00F34C18"/>
    <w:rsid w:val="00F34DDD"/>
    <w:rsid w:val="00F35354"/>
    <w:rsid w:val="00F35C85"/>
    <w:rsid w:val="00F35EAB"/>
    <w:rsid w:val="00F35EDD"/>
    <w:rsid w:val="00F35FD5"/>
    <w:rsid w:val="00F3601B"/>
    <w:rsid w:val="00F36121"/>
    <w:rsid w:val="00F36930"/>
    <w:rsid w:val="00F36F70"/>
    <w:rsid w:val="00F374BB"/>
    <w:rsid w:val="00F3754F"/>
    <w:rsid w:val="00F37ADF"/>
    <w:rsid w:val="00F37B35"/>
    <w:rsid w:val="00F37D41"/>
    <w:rsid w:val="00F37ECB"/>
    <w:rsid w:val="00F40358"/>
    <w:rsid w:val="00F404A6"/>
    <w:rsid w:val="00F405AD"/>
    <w:rsid w:val="00F407F5"/>
    <w:rsid w:val="00F40B3C"/>
    <w:rsid w:val="00F41172"/>
    <w:rsid w:val="00F411B8"/>
    <w:rsid w:val="00F41326"/>
    <w:rsid w:val="00F41363"/>
    <w:rsid w:val="00F41673"/>
    <w:rsid w:val="00F418BA"/>
    <w:rsid w:val="00F419C9"/>
    <w:rsid w:val="00F41A8B"/>
    <w:rsid w:val="00F41BD6"/>
    <w:rsid w:val="00F41C69"/>
    <w:rsid w:val="00F41D3A"/>
    <w:rsid w:val="00F42446"/>
    <w:rsid w:val="00F42D30"/>
    <w:rsid w:val="00F433B6"/>
    <w:rsid w:val="00F43623"/>
    <w:rsid w:val="00F43900"/>
    <w:rsid w:val="00F43962"/>
    <w:rsid w:val="00F43971"/>
    <w:rsid w:val="00F439D6"/>
    <w:rsid w:val="00F43BAF"/>
    <w:rsid w:val="00F43DE1"/>
    <w:rsid w:val="00F43F6F"/>
    <w:rsid w:val="00F443A6"/>
    <w:rsid w:val="00F446B2"/>
    <w:rsid w:val="00F44926"/>
    <w:rsid w:val="00F44D2D"/>
    <w:rsid w:val="00F44DF9"/>
    <w:rsid w:val="00F44FB3"/>
    <w:rsid w:val="00F45107"/>
    <w:rsid w:val="00F4522C"/>
    <w:rsid w:val="00F45407"/>
    <w:rsid w:val="00F45497"/>
    <w:rsid w:val="00F45533"/>
    <w:rsid w:val="00F4564F"/>
    <w:rsid w:val="00F456D4"/>
    <w:rsid w:val="00F4577C"/>
    <w:rsid w:val="00F457D3"/>
    <w:rsid w:val="00F45B6D"/>
    <w:rsid w:val="00F45DD5"/>
    <w:rsid w:val="00F45DF1"/>
    <w:rsid w:val="00F46287"/>
    <w:rsid w:val="00F46377"/>
    <w:rsid w:val="00F464A9"/>
    <w:rsid w:val="00F46522"/>
    <w:rsid w:val="00F466F1"/>
    <w:rsid w:val="00F46D37"/>
    <w:rsid w:val="00F46FC5"/>
    <w:rsid w:val="00F470AF"/>
    <w:rsid w:val="00F47E11"/>
    <w:rsid w:val="00F47E69"/>
    <w:rsid w:val="00F47F55"/>
    <w:rsid w:val="00F504B8"/>
    <w:rsid w:val="00F5064A"/>
    <w:rsid w:val="00F506CC"/>
    <w:rsid w:val="00F509D0"/>
    <w:rsid w:val="00F50A78"/>
    <w:rsid w:val="00F5118F"/>
    <w:rsid w:val="00F51654"/>
    <w:rsid w:val="00F51CB0"/>
    <w:rsid w:val="00F51F09"/>
    <w:rsid w:val="00F5202C"/>
    <w:rsid w:val="00F52204"/>
    <w:rsid w:val="00F5251D"/>
    <w:rsid w:val="00F527D9"/>
    <w:rsid w:val="00F528F9"/>
    <w:rsid w:val="00F52AAC"/>
    <w:rsid w:val="00F52ADB"/>
    <w:rsid w:val="00F52E16"/>
    <w:rsid w:val="00F52F13"/>
    <w:rsid w:val="00F52FB3"/>
    <w:rsid w:val="00F537B3"/>
    <w:rsid w:val="00F53879"/>
    <w:rsid w:val="00F53ACF"/>
    <w:rsid w:val="00F53B02"/>
    <w:rsid w:val="00F53B6A"/>
    <w:rsid w:val="00F53BC3"/>
    <w:rsid w:val="00F54118"/>
    <w:rsid w:val="00F54302"/>
    <w:rsid w:val="00F54350"/>
    <w:rsid w:val="00F54438"/>
    <w:rsid w:val="00F5458C"/>
    <w:rsid w:val="00F545FF"/>
    <w:rsid w:val="00F5464E"/>
    <w:rsid w:val="00F5470D"/>
    <w:rsid w:val="00F54835"/>
    <w:rsid w:val="00F54919"/>
    <w:rsid w:val="00F54B86"/>
    <w:rsid w:val="00F54D3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57D4A"/>
    <w:rsid w:val="00F601D6"/>
    <w:rsid w:val="00F60401"/>
    <w:rsid w:val="00F60521"/>
    <w:rsid w:val="00F60B56"/>
    <w:rsid w:val="00F60C85"/>
    <w:rsid w:val="00F60C8C"/>
    <w:rsid w:val="00F60D0B"/>
    <w:rsid w:val="00F60EF2"/>
    <w:rsid w:val="00F60F7D"/>
    <w:rsid w:val="00F60F9A"/>
    <w:rsid w:val="00F6119D"/>
    <w:rsid w:val="00F613F5"/>
    <w:rsid w:val="00F6146C"/>
    <w:rsid w:val="00F614AD"/>
    <w:rsid w:val="00F6165A"/>
    <w:rsid w:val="00F6179F"/>
    <w:rsid w:val="00F61924"/>
    <w:rsid w:val="00F61AAA"/>
    <w:rsid w:val="00F61CAB"/>
    <w:rsid w:val="00F61D35"/>
    <w:rsid w:val="00F61EEA"/>
    <w:rsid w:val="00F620A4"/>
    <w:rsid w:val="00F622B4"/>
    <w:rsid w:val="00F624D3"/>
    <w:rsid w:val="00F627CE"/>
    <w:rsid w:val="00F62874"/>
    <w:rsid w:val="00F62A26"/>
    <w:rsid w:val="00F62B58"/>
    <w:rsid w:val="00F62EDD"/>
    <w:rsid w:val="00F63055"/>
    <w:rsid w:val="00F6356B"/>
    <w:rsid w:val="00F63588"/>
    <w:rsid w:val="00F63713"/>
    <w:rsid w:val="00F63717"/>
    <w:rsid w:val="00F63BAE"/>
    <w:rsid w:val="00F63F0D"/>
    <w:rsid w:val="00F64231"/>
    <w:rsid w:val="00F6443A"/>
    <w:rsid w:val="00F644D5"/>
    <w:rsid w:val="00F646D0"/>
    <w:rsid w:val="00F64B3C"/>
    <w:rsid w:val="00F64DA3"/>
    <w:rsid w:val="00F64DBF"/>
    <w:rsid w:val="00F64DDB"/>
    <w:rsid w:val="00F65002"/>
    <w:rsid w:val="00F654A4"/>
    <w:rsid w:val="00F65624"/>
    <w:rsid w:val="00F65649"/>
    <w:rsid w:val="00F65804"/>
    <w:rsid w:val="00F65BF0"/>
    <w:rsid w:val="00F65D38"/>
    <w:rsid w:val="00F65F24"/>
    <w:rsid w:val="00F66186"/>
    <w:rsid w:val="00F66238"/>
    <w:rsid w:val="00F66755"/>
    <w:rsid w:val="00F66C92"/>
    <w:rsid w:val="00F66F67"/>
    <w:rsid w:val="00F67250"/>
    <w:rsid w:val="00F67273"/>
    <w:rsid w:val="00F67294"/>
    <w:rsid w:val="00F6742E"/>
    <w:rsid w:val="00F67655"/>
    <w:rsid w:val="00F6769D"/>
    <w:rsid w:val="00F67829"/>
    <w:rsid w:val="00F67917"/>
    <w:rsid w:val="00F67FEB"/>
    <w:rsid w:val="00F70088"/>
    <w:rsid w:val="00F70152"/>
    <w:rsid w:val="00F702C4"/>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5C7"/>
    <w:rsid w:val="00F726C7"/>
    <w:rsid w:val="00F72775"/>
    <w:rsid w:val="00F72A01"/>
    <w:rsid w:val="00F72E10"/>
    <w:rsid w:val="00F72EDF"/>
    <w:rsid w:val="00F73052"/>
    <w:rsid w:val="00F731BD"/>
    <w:rsid w:val="00F732F3"/>
    <w:rsid w:val="00F7341B"/>
    <w:rsid w:val="00F735EC"/>
    <w:rsid w:val="00F739C7"/>
    <w:rsid w:val="00F73EC0"/>
    <w:rsid w:val="00F73F51"/>
    <w:rsid w:val="00F74497"/>
    <w:rsid w:val="00F74A04"/>
    <w:rsid w:val="00F74B87"/>
    <w:rsid w:val="00F74BC1"/>
    <w:rsid w:val="00F74CAE"/>
    <w:rsid w:val="00F74E9F"/>
    <w:rsid w:val="00F751A2"/>
    <w:rsid w:val="00F75279"/>
    <w:rsid w:val="00F7537F"/>
    <w:rsid w:val="00F754B6"/>
    <w:rsid w:val="00F7552F"/>
    <w:rsid w:val="00F758EE"/>
    <w:rsid w:val="00F75972"/>
    <w:rsid w:val="00F7599B"/>
    <w:rsid w:val="00F75A9B"/>
    <w:rsid w:val="00F75D7A"/>
    <w:rsid w:val="00F7602E"/>
    <w:rsid w:val="00F76384"/>
    <w:rsid w:val="00F7683D"/>
    <w:rsid w:val="00F76A3F"/>
    <w:rsid w:val="00F76C26"/>
    <w:rsid w:val="00F76C35"/>
    <w:rsid w:val="00F76CBF"/>
    <w:rsid w:val="00F76D04"/>
    <w:rsid w:val="00F76E9B"/>
    <w:rsid w:val="00F77173"/>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10D5"/>
    <w:rsid w:val="00F8128B"/>
    <w:rsid w:val="00F813CB"/>
    <w:rsid w:val="00F81400"/>
    <w:rsid w:val="00F81744"/>
    <w:rsid w:val="00F817D5"/>
    <w:rsid w:val="00F8194A"/>
    <w:rsid w:val="00F81958"/>
    <w:rsid w:val="00F81BDA"/>
    <w:rsid w:val="00F81E62"/>
    <w:rsid w:val="00F82019"/>
    <w:rsid w:val="00F8234A"/>
    <w:rsid w:val="00F824AE"/>
    <w:rsid w:val="00F82545"/>
    <w:rsid w:val="00F831B1"/>
    <w:rsid w:val="00F832CC"/>
    <w:rsid w:val="00F83335"/>
    <w:rsid w:val="00F8374A"/>
    <w:rsid w:val="00F837DD"/>
    <w:rsid w:val="00F838C4"/>
    <w:rsid w:val="00F839A6"/>
    <w:rsid w:val="00F83A2D"/>
    <w:rsid w:val="00F83D8B"/>
    <w:rsid w:val="00F83F02"/>
    <w:rsid w:val="00F84027"/>
    <w:rsid w:val="00F84141"/>
    <w:rsid w:val="00F84301"/>
    <w:rsid w:val="00F84332"/>
    <w:rsid w:val="00F84342"/>
    <w:rsid w:val="00F84398"/>
    <w:rsid w:val="00F84498"/>
    <w:rsid w:val="00F84842"/>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740"/>
    <w:rsid w:val="00F878C5"/>
    <w:rsid w:val="00F87ACD"/>
    <w:rsid w:val="00F87B0C"/>
    <w:rsid w:val="00F87C43"/>
    <w:rsid w:val="00F87F6B"/>
    <w:rsid w:val="00F90054"/>
    <w:rsid w:val="00F902C0"/>
    <w:rsid w:val="00F90515"/>
    <w:rsid w:val="00F90665"/>
    <w:rsid w:val="00F9071D"/>
    <w:rsid w:val="00F9095A"/>
    <w:rsid w:val="00F90B05"/>
    <w:rsid w:val="00F90E8A"/>
    <w:rsid w:val="00F90E96"/>
    <w:rsid w:val="00F90F72"/>
    <w:rsid w:val="00F915E8"/>
    <w:rsid w:val="00F916D0"/>
    <w:rsid w:val="00F91729"/>
    <w:rsid w:val="00F9176C"/>
    <w:rsid w:val="00F91BFA"/>
    <w:rsid w:val="00F91D7C"/>
    <w:rsid w:val="00F92139"/>
    <w:rsid w:val="00F921CB"/>
    <w:rsid w:val="00F922EF"/>
    <w:rsid w:val="00F922F5"/>
    <w:rsid w:val="00F928B7"/>
    <w:rsid w:val="00F9294C"/>
    <w:rsid w:val="00F92BF4"/>
    <w:rsid w:val="00F92C46"/>
    <w:rsid w:val="00F92DDE"/>
    <w:rsid w:val="00F92E76"/>
    <w:rsid w:val="00F92EBD"/>
    <w:rsid w:val="00F930D9"/>
    <w:rsid w:val="00F9316C"/>
    <w:rsid w:val="00F9333D"/>
    <w:rsid w:val="00F933CC"/>
    <w:rsid w:val="00F93490"/>
    <w:rsid w:val="00F9356C"/>
    <w:rsid w:val="00F935F4"/>
    <w:rsid w:val="00F94060"/>
    <w:rsid w:val="00F94064"/>
    <w:rsid w:val="00F94125"/>
    <w:rsid w:val="00F941EE"/>
    <w:rsid w:val="00F9425F"/>
    <w:rsid w:val="00F943C1"/>
    <w:rsid w:val="00F949EE"/>
    <w:rsid w:val="00F94A23"/>
    <w:rsid w:val="00F94B24"/>
    <w:rsid w:val="00F94CFB"/>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BED"/>
    <w:rsid w:val="00F961E8"/>
    <w:rsid w:val="00F96342"/>
    <w:rsid w:val="00F96379"/>
    <w:rsid w:val="00F96528"/>
    <w:rsid w:val="00F96535"/>
    <w:rsid w:val="00F9669F"/>
    <w:rsid w:val="00F966D7"/>
    <w:rsid w:val="00F967D3"/>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44"/>
    <w:rsid w:val="00F97FDE"/>
    <w:rsid w:val="00FA0773"/>
    <w:rsid w:val="00FA0856"/>
    <w:rsid w:val="00FA0B49"/>
    <w:rsid w:val="00FA0FFC"/>
    <w:rsid w:val="00FA10D0"/>
    <w:rsid w:val="00FA112F"/>
    <w:rsid w:val="00FA12A4"/>
    <w:rsid w:val="00FA1336"/>
    <w:rsid w:val="00FA13C0"/>
    <w:rsid w:val="00FA153B"/>
    <w:rsid w:val="00FA1668"/>
    <w:rsid w:val="00FA1805"/>
    <w:rsid w:val="00FA2486"/>
    <w:rsid w:val="00FA24B8"/>
    <w:rsid w:val="00FA26FC"/>
    <w:rsid w:val="00FA2819"/>
    <w:rsid w:val="00FA2D35"/>
    <w:rsid w:val="00FA2E2A"/>
    <w:rsid w:val="00FA2E5A"/>
    <w:rsid w:val="00FA3163"/>
    <w:rsid w:val="00FA3177"/>
    <w:rsid w:val="00FA3492"/>
    <w:rsid w:val="00FA376D"/>
    <w:rsid w:val="00FA3AB7"/>
    <w:rsid w:val="00FA3F15"/>
    <w:rsid w:val="00FA422D"/>
    <w:rsid w:val="00FA43E3"/>
    <w:rsid w:val="00FA4943"/>
    <w:rsid w:val="00FA4A32"/>
    <w:rsid w:val="00FA4A44"/>
    <w:rsid w:val="00FA4B03"/>
    <w:rsid w:val="00FA521A"/>
    <w:rsid w:val="00FA5243"/>
    <w:rsid w:val="00FA53AD"/>
    <w:rsid w:val="00FA59F2"/>
    <w:rsid w:val="00FA5AC6"/>
    <w:rsid w:val="00FA5AD4"/>
    <w:rsid w:val="00FA5BC3"/>
    <w:rsid w:val="00FA5E39"/>
    <w:rsid w:val="00FA5F4A"/>
    <w:rsid w:val="00FA6201"/>
    <w:rsid w:val="00FA6407"/>
    <w:rsid w:val="00FA6639"/>
    <w:rsid w:val="00FA6B0D"/>
    <w:rsid w:val="00FA6E34"/>
    <w:rsid w:val="00FA6EDD"/>
    <w:rsid w:val="00FA6F3D"/>
    <w:rsid w:val="00FA70A5"/>
    <w:rsid w:val="00FA749C"/>
    <w:rsid w:val="00FA781F"/>
    <w:rsid w:val="00FA78F8"/>
    <w:rsid w:val="00FA79E3"/>
    <w:rsid w:val="00FA7F73"/>
    <w:rsid w:val="00FB0260"/>
    <w:rsid w:val="00FB02FE"/>
    <w:rsid w:val="00FB0502"/>
    <w:rsid w:val="00FB058A"/>
    <w:rsid w:val="00FB071D"/>
    <w:rsid w:val="00FB097F"/>
    <w:rsid w:val="00FB09A8"/>
    <w:rsid w:val="00FB09C5"/>
    <w:rsid w:val="00FB0B12"/>
    <w:rsid w:val="00FB0F79"/>
    <w:rsid w:val="00FB117A"/>
    <w:rsid w:val="00FB131C"/>
    <w:rsid w:val="00FB1437"/>
    <w:rsid w:val="00FB16E7"/>
    <w:rsid w:val="00FB18ED"/>
    <w:rsid w:val="00FB1F04"/>
    <w:rsid w:val="00FB1F8B"/>
    <w:rsid w:val="00FB2A7D"/>
    <w:rsid w:val="00FB2D50"/>
    <w:rsid w:val="00FB2EB9"/>
    <w:rsid w:val="00FB2F32"/>
    <w:rsid w:val="00FB31FD"/>
    <w:rsid w:val="00FB3638"/>
    <w:rsid w:val="00FB3E97"/>
    <w:rsid w:val="00FB407D"/>
    <w:rsid w:val="00FB40D3"/>
    <w:rsid w:val="00FB4314"/>
    <w:rsid w:val="00FB4442"/>
    <w:rsid w:val="00FB4545"/>
    <w:rsid w:val="00FB4585"/>
    <w:rsid w:val="00FB46A0"/>
    <w:rsid w:val="00FB4E64"/>
    <w:rsid w:val="00FB5338"/>
    <w:rsid w:val="00FB5587"/>
    <w:rsid w:val="00FB562C"/>
    <w:rsid w:val="00FB5920"/>
    <w:rsid w:val="00FB5E99"/>
    <w:rsid w:val="00FB5FAC"/>
    <w:rsid w:val="00FB6151"/>
    <w:rsid w:val="00FB616D"/>
    <w:rsid w:val="00FB62E4"/>
    <w:rsid w:val="00FB6641"/>
    <w:rsid w:val="00FB66FF"/>
    <w:rsid w:val="00FB67AC"/>
    <w:rsid w:val="00FB6893"/>
    <w:rsid w:val="00FB6A01"/>
    <w:rsid w:val="00FB70B7"/>
    <w:rsid w:val="00FB7802"/>
    <w:rsid w:val="00FB785F"/>
    <w:rsid w:val="00FC006A"/>
    <w:rsid w:val="00FC021B"/>
    <w:rsid w:val="00FC02CA"/>
    <w:rsid w:val="00FC05C3"/>
    <w:rsid w:val="00FC0B2A"/>
    <w:rsid w:val="00FC1154"/>
    <w:rsid w:val="00FC12EE"/>
    <w:rsid w:val="00FC12FB"/>
    <w:rsid w:val="00FC15A4"/>
    <w:rsid w:val="00FC15DF"/>
    <w:rsid w:val="00FC1990"/>
    <w:rsid w:val="00FC1B9D"/>
    <w:rsid w:val="00FC1BCF"/>
    <w:rsid w:val="00FC1D16"/>
    <w:rsid w:val="00FC1F89"/>
    <w:rsid w:val="00FC23AD"/>
    <w:rsid w:val="00FC249C"/>
    <w:rsid w:val="00FC27ED"/>
    <w:rsid w:val="00FC286D"/>
    <w:rsid w:val="00FC2AA3"/>
    <w:rsid w:val="00FC2B93"/>
    <w:rsid w:val="00FC2BA6"/>
    <w:rsid w:val="00FC2D0B"/>
    <w:rsid w:val="00FC3196"/>
    <w:rsid w:val="00FC33DB"/>
    <w:rsid w:val="00FC3532"/>
    <w:rsid w:val="00FC359F"/>
    <w:rsid w:val="00FC37E0"/>
    <w:rsid w:val="00FC38E5"/>
    <w:rsid w:val="00FC3B05"/>
    <w:rsid w:val="00FC3B5A"/>
    <w:rsid w:val="00FC3D51"/>
    <w:rsid w:val="00FC3E48"/>
    <w:rsid w:val="00FC440B"/>
    <w:rsid w:val="00FC45DF"/>
    <w:rsid w:val="00FC4661"/>
    <w:rsid w:val="00FC48A4"/>
    <w:rsid w:val="00FC48D6"/>
    <w:rsid w:val="00FC4933"/>
    <w:rsid w:val="00FC4B3F"/>
    <w:rsid w:val="00FC4B73"/>
    <w:rsid w:val="00FC4CB1"/>
    <w:rsid w:val="00FC4DC2"/>
    <w:rsid w:val="00FC4E0C"/>
    <w:rsid w:val="00FC4F69"/>
    <w:rsid w:val="00FC50A1"/>
    <w:rsid w:val="00FC57E9"/>
    <w:rsid w:val="00FC5A39"/>
    <w:rsid w:val="00FC5C04"/>
    <w:rsid w:val="00FC5D5D"/>
    <w:rsid w:val="00FC5E15"/>
    <w:rsid w:val="00FC5EA9"/>
    <w:rsid w:val="00FC61BC"/>
    <w:rsid w:val="00FC6441"/>
    <w:rsid w:val="00FC6443"/>
    <w:rsid w:val="00FC6890"/>
    <w:rsid w:val="00FC6B7E"/>
    <w:rsid w:val="00FC6BE4"/>
    <w:rsid w:val="00FC6C52"/>
    <w:rsid w:val="00FC6CB0"/>
    <w:rsid w:val="00FC6FE1"/>
    <w:rsid w:val="00FC702A"/>
    <w:rsid w:val="00FC716C"/>
    <w:rsid w:val="00FC729E"/>
    <w:rsid w:val="00FC74C1"/>
    <w:rsid w:val="00FC74EB"/>
    <w:rsid w:val="00FC7525"/>
    <w:rsid w:val="00FC7797"/>
    <w:rsid w:val="00FC7831"/>
    <w:rsid w:val="00FC7837"/>
    <w:rsid w:val="00FC7A7F"/>
    <w:rsid w:val="00FC7E54"/>
    <w:rsid w:val="00FD0312"/>
    <w:rsid w:val="00FD035C"/>
    <w:rsid w:val="00FD03A0"/>
    <w:rsid w:val="00FD04FC"/>
    <w:rsid w:val="00FD0506"/>
    <w:rsid w:val="00FD06DF"/>
    <w:rsid w:val="00FD09CE"/>
    <w:rsid w:val="00FD0C97"/>
    <w:rsid w:val="00FD0E11"/>
    <w:rsid w:val="00FD0FBC"/>
    <w:rsid w:val="00FD126A"/>
    <w:rsid w:val="00FD19E5"/>
    <w:rsid w:val="00FD1A3D"/>
    <w:rsid w:val="00FD1EC8"/>
    <w:rsid w:val="00FD1EF9"/>
    <w:rsid w:val="00FD21E0"/>
    <w:rsid w:val="00FD2532"/>
    <w:rsid w:val="00FD2537"/>
    <w:rsid w:val="00FD29D1"/>
    <w:rsid w:val="00FD2C35"/>
    <w:rsid w:val="00FD2D9E"/>
    <w:rsid w:val="00FD2DBE"/>
    <w:rsid w:val="00FD2E0E"/>
    <w:rsid w:val="00FD3052"/>
    <w:rsid w:val="00FD307D"/>
    <w:rsid w:val="00FD33E9"/>
    <w:rsid w:val="00FD381F"/>
    <w:rsid w:val="00FD39A8"/>
    <w:rsid w:val="00FD3B70"/>
    <w:rsid w:val="00FD3E10"/>
    <w:rsid w:val="00FD3F23"/>
    <w:rsid w:val="00FD3F9B"/>
    <w:rsid w:val="00FD4082"/>
    <w:rsid w:val="00FD423C"/>
    <w:rsid w:val="00FD4453"/>
    <w:rsid w:val="00FD480F"/>
    <w:rsid w:val="00FD4AFD"/>
    <w:rsid w:val="00FD4B2C"/>
    <w:rsid w:val="00FD4C97"/>
    <w:rsid w:val="00FD4CE8"/>
    <w:rsid w:val="00FD520F"/>
    <w:rsid w:val="00FD543C"/>
    <w:rsid w:val="00FD546F"/>
    <w:rsid w:val="00FD572E"/>
    <w:rsid w:val="00FD5A13"/>
    <w:rsid w:val="00FD5AA0"/>
    <w:rsid w:val="00FD5BAB"/>
    <w:rsid w:val="00FD5EC3"/>
    <w:rsid w:val="00FD615C"/>
    <w:rsid w:val="00FD693C"/>
    <w:rsid w:val="00FD6C53"/>
    <w:rsid w:val="00FD6E81"/>
    <w:rsid w:val="00FD6FAE"/>
    <w:rsid w:val="00FD7225"/>
    <w:rsid w:val="00FD7335"/>
    <w:rsid w:val="00FD747F"/>
    <w:rsid w:val="00FD774B"/>
    <w:rsid w:val="00FD7992"/>
    <w:rsid w:val="00FD7B35"/>
    <w:rsid w:val="00FD7BC6"/>
    <w:rsid w:val="00FD7C82"/>
    <w:rsid w:val="00FD7E2B"/>
    <w:rsid w:val="00FE005D"/>
    <w:rsid w:val="00FE05C7"/>
    <w:rsid w:val="00FE0971"/>
    <w:rsid w:val="00FE0988"/>
    <w:rsid w:val="00FE0D18"/>
    <w:rsid w:val="00FE0D7E"/>
    <w:rsid w:val="00FE0E51"/>
    <w:rsid w:val="00FE0FDF"/>
    <w:rsid w:val="00FE10EB"/>
    <w:rsid w:val="00FE122D"/>
    <w:rsid w:val="00FE1334"/>
    <w:rsid w:val="00FE1336"/>
    <w:rsid w:val="00FE14AB"/>
    <w:rsid w:val="00FE177D"/>
    <w:rsid w:val="00FE1888"/>
    <w:rsid w:val="00FE1ACF"/>
    <w:rsid w:val="00FE1C75"/>
    <w:rsid w:val="00FE1CA2"/>
    <w:rsid w:val="00FE1D9F"/>
    <w:rsid w:val="00FE1E1A"/>
    <w:rsid w:val="00FE1E5C"/>
    <w:rsid w:val="00FE2032"/>
    <w:rsid w:val="00FE2436"/>
    <w:rsid w:val="00FE26F5"/>
    <w:rsid w:val="00FE28E9"/>
    <w:rsid w:val="00FE28EE"/>
    <w:rsid w:val="00FE2D07"/>
    <w:rsid w:val="00FE2D50"/>
    <w:rsid w:val="00FE312A"/>
    <w:rsid w:val="00FE3192"/>
    <w:rsid w:val="00FE3486"/>
    <w:rsid w:val="00FE373D"/>
    <w:rsid w:val="00FE3917"/>
    <w:rsid w:val="00FE3A49"/>
    <w:rsid w:val="00FE3B2E"/>
    <w:rsid w:val="00FE3B3D"/>
    <w:rsid w:val="00FE3E76"/>
    <w:rsid w:val="00FE3FD6"/>
    <w:rsid w:val="00FE401E"/>
    <w:rsid w:val="00FE4053"/>
    <w:rsid w:val="00FE423D"/>
    <w:rsid w:val="00FE4443"/>
    <w:rsid w:val="00FE4505"/>
    <w:rsid w:val="00FE4894"/>
    <w:rsid w:val="00FE48BA"/>
    <w:rsid w:val="00FE4A78"/>
    <w:rsid w:val="00FE4C63"/>
    <w:rsid w:val="00FE4FA5"/>
    <w:rsid w:val="00FE5159"/>
    <w:rsid w:val="00FE5388"/>
    <w:rsid w:val="00FE5406"/>
    <w:rsid w:val="00FE551C"/>
    <w:rsid w:val="00FE57B1"/>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044"/>
    <w:rsid w:val="00FE7200"/>
    <w:rsid w:val="00FE72CB"/>
    <w:rsid w:val="00FE7750"/>
    <w:rsid w:val="00FE7A6C"/>
    <w:rsid w:val="00FE7ADA"/>
    <w:rsid w:val="00FE7D0C"/>
    <w:rsid w:val="00FF0204"/>
    <w:rsid w:val="00FF03DB"/>
    <w:rsid w:val="00FF05C8"/>
    <w:rsid w:val="00FF05D6"/>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267"/>
    <w:rsid w:val="00FF271C"/>
    <w:rsid w:val="00FF2C90"/>
    <w:rsid w:val="00FF2EC0"/>
    <w:rsid w:val="00FF2F23"/>
    <w:rsid w:val="00FF30F7"/>
    <w:rsid w:val="00FF3505"/>
    <w:rsid w:val="00FF3725"/>
    <w:rsid w:val="00FF37EA"/>
    <w:rsid w:val="00FF3B37"/>
    <w:rsid w:val="00FF3FD3"/>
    <w:rsid w:val="00FF3FEA"/>
    <w:rsid w:val="00FF4076"/>
    <w:rsid w:val="00FF40FC"/>
    <w:rsid w:val="00FF4148"/>
    <w:rsid w:val="00FF4677"/>
    <w:rsid w:val="00FF4AC6"/>
    <w:rsid w:val="00FF4ACB"/>
    <w:rsid w:val="00FF4D5A"/>
    <w:rsid w:val="00FF5061"/>
    <w:rsid w:val="00FF5379"/>
    <w:rsid w:val="00FF553B"/>
    <w:rsid w:val="00FF59CE"/>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64C2B"/>
  <w15:chartTrackingRefBased/>
  <w15:docId w15:val="{2EEA19C9-13FA-4FF7-B600-4829936F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2B2F"/>
    <w:pPr>
      <w:spacing w:after="180" w:line="0" w:lineRule="atLeast"/>
      <w:jc w:val="both"/>
    </w:pPr>
    <w:rPr>
      <w:rFonts w:ascii="Arial" w:hAnsi="Arial" w:cs="Arial"/>
      <w:bCs/>
      <w:lang w:val="en-GB"/>
    </w:rPr>
  </w:style>
  <w:style w:type="paragraph" w:styleId="1">
    <w:name w:val="heading 1"/>
    <w:aliases w:val="H1"/>
    <w:next w:val="a"/>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1">
    <w:name w:val="heading 3"/>
    <w:aliases w:val="Underrubrik2,H3"/>
    <w:basedOn w:val="2"/>
    <w:next w:val="a"/>
    <w:link w:val="32"/>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1"/>
    <w:next w:val="a"/>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
    <w:link w:val="50"/>
    <w:qFormat/>
    <w:rsid w:val="00D519F5"/>
    <w:pPr>
      <w:numPr>
        <w:ilvl w:val="4"/>
      </w:numPr>
      <w:outlineLvl w:val="4"/>
    </w:pPr>
    <w:rPr>
      <w:sz w:val="22"/>
    </w:rPr>
  </w:style>
  <w:style w:type="paragraph" w:styleId="6">
    <w:name w:val="heading 6"/>
    <w:basedOn w:val="a"/>
    <w:next w:val="a"/>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
    <w:next w:val="a"/>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
    <w:link w:val="80"/>
    <w:qFormat/>
    <w:rsid w:val="00D519F5"/>
    <w:pPr>
      <w:numPr>
        <w:ilvl w:val="7"/>
      </w:numPr>
      <w:outlineLvl w:val="7"/>
    </w:pPr>
    <w:rPr>
      <w:lang w:eastAsia="x-none"/>
    </w:rPr>
  </w:style>
  <w:style w:type="paragraph" w:styleId="9">
    <w:name w:val="heading 9"/>
    <w:basedOn w:val="8"/>
    <w:next w:val="a"/>
    <w:link w:val="90"/>
    <w:qFormat/>
    <w:rsid w:val="00D519F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5109"/>
    <w:pPr>
      <w:tabs>
        <w:tab w:val="center" w:pos="4252"/>
        <w:tab w:val="right" w:pos="8504"/>
      </w:tabs>
      <w:snapToGrid w:val="0"/>
    </w:pPr>
  </w:style>
  <w:style w:type="character" w:customStyle="1" w:styleId="a4">
    <w:name w:val="ヘッダー (文字)"/>
    <w:basedOn w:val="a0"/>
    <w:link w:val="a3"/>
    <w:uiPriority w:val="99"/>
    <w:rsid w:val="00665109"/>
  </w:style>
  <w:style w:type="paragraph" w:styleId="a5">
    <w:name w:val="footer"/>
    <w:basedOn w:val="a"/>
    <w:link w:val="a6"/>
    <w:unhideWhenUsed/>
    <w:rsid w:val="00665109"/>
    <w:pPr>
      <w:tabs>
        <w:tab w:val="center" w:pos="4252"/>
        <w:tab w:val="right" w:pos="8504"/>
      </w:tabs>
      <w:snapToGrid w:val="0"/>
    </w:pPr>
  </w:style>
  <w:style w:type="character" w:customStyle="1" w:styleId="a6">
    <w:name w:val="フッター (文字)"/>
    <w:basedOn w:val="a0"/>
    <w:link w:val="a5"/>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2">
    <w:name w:val="見出し 3 (文字)"/>
    <w:aliases w:val="Underrubrik2 (文字),H3 (文字)"/>
    <w:link w:val="31"/>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7">
    <w:name w:val="annotation reference"/>
    <w:uiPriority w:val="99"/>
    <w:qFormat/>
    <w:rsid w:val="00665109"/>
    <w:rPr>
      <w:sz w:val="16"/>
      <w:szCs w:val="16"/>
    </w:rPr>
  </w:style>
  <w:style w:type="paragraph" w:styleId="a8">
    <w:name w:val="annotation text"/>
    <w:basedOn w:val="a"/>
    <w:link w:val="a9"/>
    <w:uiPriority w:val="99"/>
    <w:qFormat/>
    <w:rsid w:val="00665109"/>
    <w:pPr>
      <w:widowControl w:val="0"/>
      <w:spacing w:after="0"/>
    </w:pPr>
    <w:rPr>
      <w:rFonts w:ascii="Century" w:hAnsi="Century" w:cs="Times New Roman"/>
      <w:bCs w:val="0"/>
      <w:lang w:val="x-none" w:eastAsia="x-none"/>
    </w:rPr>
  </w:style>
  <w:style w:type="character" w:customStyle="1" w:styleId="a9">
    <w:name w:val="コメント文字列 (文字)"/>
    <w:link w:val="a8"/>
    <w:uiPriority w:val="99"/>
    <w:qFormat/>
    <w:rsid w:val="00665109"/>
    <w:rPr>
      <w:rFonts w:ascii="Century" w:hAnsi="Century" w:cs="Times New Roman"/>
      <w:sz w:val="20"/>
      <w:szCs w:val="20"/>
    </w:rPr>
  </w:style>
  <w:style w:type="paragraph" w:styleId="a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
    <w:link w:val="ab"/>
    <w:uiPriority w:val="34"/>
    <w:qFormat/>
    <w:rsid w:val="007E3012"/>
    <w:pPr>
      <w:autoSpaceDE w:val="0"/>
      <w:autoSpaceDN w:val="0"/>
      <w:spacing w:after="0"/>
    </w:pPr>
    <w:rPr>
      <w:sz w:val="16"/>
      <w:szCs w:val="16"/>
      <w:lang w:val="en-US"/>
    </w:rPr>
  </w:style>
  <w:style w:type="paragraph" w:styleId="ac">
    <w:name w:val="Balloon Text"/>
    <w:basedOn w:val="a"/>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8"/>
    <w:next w:val="a8"/>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1"/>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
    <w:next w:val="a"/>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1"/>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1"/>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1"/>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1"/>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1"/>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
    <w:autoRedefine/>
    <w:uiPriority w:val="39"/>
    <w:unhideWhenUsed/>
    <w:qFormat/>
    <w:rsid w:val="00A22C2D"/>
    <w:pPr>
      <w:tabs>
        <w:tab w:val="left" w:pos="1680"/>
        <w:tab w:val="right" w:pos="9736"/>
      </w:tabs>
      <w:ind w:left="1707" w:hangingChars="850" w:hanging="1707"/>
    </w:pPr>
  </w:style>
  <w:style w:type="paragraph" w:styleId="22">
    <w:name w:val="toc 2"/>
    <w:basedOn w:val="a"/>
    <w:next w:val="a"/>
    <w:autoRedefine/>
    <w:uiPriority w:val="39"/>
    <w:unhideWhenUsed/>
    <w:qFormat/>
    <w:rsid w:val="00BC21BF"/>
    <w:pPr>
      <w:ind w:leftChars="100" w:left="200"/>
    </w:pPr>
  </w:style>
  <w:style w:type="paragraph" w:styleId="33">
    <w:name w:val="toc 3"/>
    <w:basedOn w:val="a"/>
    <w:next w:val="a"/>
    <w:autoRedefine/>
    <w:uiPriority w:val="39"/>
    <w:unhideWhenUsed/>
    <w:qFormat/>
    <w:rsid w:val="00BC21BF"/>
    <w:pPr>
      <w:ind w:leftChars="200" w:left="400"/>
    </w:pPr>
  </w:style>
  <w:style w:type="paragraph" w:styleId="af5">
    <w:name w:val="Document Map"/>
    <w:basedOn w:val="a"/>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4"/>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
    <w:uiPriority w:val="99"/>
    <w:semiHidden/>
    <w:unhideWhenUsed/>
    <w:rsid w:val="00716A92"/>
    <w:pPr>
      <w:ind w:left="360" w:hanging="360"/>
      <w:contextualSpacing/>
    </w:pPr>
  </w:style>
  <w:style w:type="paragraph" w:styleId="23">
    <w:name w:val="List 2"/>
    <w:basedOn w:val="a"/>
    <w:uiPriority w:val="99"/>
    <w:semiHidden/>
    <w:unhideWhenUsed/>
    <w:rsid w:val="00716A92"/>
    <w:pPr>
      <w:ind w:left="720" w:hanging="360"/>
      <w:contextualSpacing/>
    </w:pPr>
  </w:style>
  <w:style w:type="paragraph" w:styleId="34">
    <w:name w:val="List 3"/>
    <w:basedOn w:val="a"/>
    <w:uiPriority w:val="99"/>
    <w:semiHidden/>
    <w:unhideWhenUsed/>
    <w:rsid w:val="00716A92"/>
    <w:pPr>
      <w:ind w:left="1080" w:hanging="360"/>
      <w:contextualSpacing/>
    </w:pPr>
  </w:style>
  <w:style w:type="paragraph" w:customStyle="1" w:styleId="Conclusion-list">
    <w:name w:val="Conclusion-list"/>
    <w:basedOn w:val="a"/>
    <w:link w:val="Conclusion-list0"/>
    <w:qFormat/>
    <w:rsid w:val="006701D6"/>
    <w:pPr>
      <w:ind w:left="1699" w:hangingChars="846" w:hanging="1699"/>
    </w:pPr>
    <w:rPr>
      <w:rFonts w:eastAsia="Arial" w:cs="Times New Roman"/>
      <w:b/>
      <w:lang w:eastAsia="x-none"/>
    </w:rPr>
  </w:style>
  <w:style w:type="table" w:customStyle="1" w:styleId="220">
    <w:name w:val="表 (青)  22"/>
    <w:basedOn w:val="a1"/>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
    <w:next w:val="a"/>
    <w:uiPriority w:val="99"/>
    <w:qFormat/>
    <w:rsid w:val="00A60936"/>
    <w:pPr>
      <w:numPr>
        <w:numId w:val="7"/>
      </w:numPr>
      <w:spacing w:after="0" w:line="240" w:lineRule="auto"/>
      <w:ind w:left="341" w:hanging="284"/>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
    <w:uiPriority w:val="99"/>
    <w:semiHidden/>
    <w:unhideWhenUsed/>
    <w:rsid w:val="008F0745"/>
    <w:pPr>
      <w:ind w:left="1440" w:hanging="360"/>
      <w:contextualSpacing/>
    </w:pPr>
  </w:style>
  <w:style w:type="paragraph" w:customStyle="1" w:styleId="Doc-title">
    <w:name w:val="Doc-title"/>
    <w:basedOn w:val="a"/>
    <w:next w:val="a"/>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a"/>
    <w:uiPriority w:val="34"/>
    <w:qFormat/>
    <w:locked/>
    <w:rsid w:val="00F73EC0"/>
    <w:rPr>
      <w:rFonts w:ascii="Arial" w:hAnsi="Arial" w:cs="Arial"/>
      <w:bCs/>
      <w:sz w:val="16"/>
      <w:szCs w:val="16"/>
    </w:rPr>
  </w:style>
  <w:style w:type="paragraph" w:customStyle="1" w:styleId="maintext">
    <w:name w:val="main text"/>
    <w:basedOn w:val="a"/>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1"/>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1"/>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1"/>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1"/>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character" w:customStyle="1" w:styleId="B10">
    <w:name w:val="B1 (文字)"/>
    <w:qFormat/>
    <w:rsid w:val="005A7723"/>
    <w:rPr>
      <w:lang w:eastAsia="en-US"/>
    </w:rPr>
  </w:style>
  <w:style w:type="paragraph" w:styleId="30">
    <w:name w:val="List Bullet 3"/>
    <w:basedOn w:val="a"/>
    <w:rsid w:val="0021071F"/>
    <w:pPr>
      <w:numPr>
        <w:numId w:val="9"/>
      </w:numPr>
      <w:tabs>
        <w:tab w:val="num" w:pos="926"/>
      </w:tabs>
      <w:spacing w:line="240" w:lineRule="auto"/>
      <w:ind w:left="926" w:hanging="360"/>
      <w:contextualSpacing/>
      <w:jc w:val="left"/>
    </w:pPr>
    <w:rPr>
      <w:rFonts w:ascii="Times New Roman" w:hAnsi="Times New Roman" w:cs="Times New Roman"/>
      <w:bCs w:val="0"/>
      <w:lang w:eastAsia="en-US"/>
    </w:rPr>
  </w:style>
  <w:style w:type="paragraph" w:styleId="afb">
    <w:name w:val="Body Text"/>
    <w:basedOn w:val="a"/>
    <w:link w:val="afc"/>
    <w:rsid w:val="00CB7918"/>
    <w:pPr>
      <w:spacing w:after="0" w:line="240" w:lineRule="auto"/>
      <w:ind w:leftChars="171" w:left="359"/>
      <w:jc w:val="left"/>
    </w:pPr>
    <w:rPr>
      <w:rFonts w:ascii="Times New Roman" w:hAnsi="Times New Roman" w:cs="Times New Roman"/>
      <w:bCs w:val="0"/>
      <w:sz w:val="24"/>
      <w:szCs w:val="21"/>
      <w:lang w:val="en-US"/>
    </w:rPr>
  </w:style>
  <w:style w:type="character" w:customStyle="1" w:styleId="afc">
    <w:name w:val="本文 (文字)"/>
    <w:basedOn w:val="a0"/>
    <w:link w:val="afb"/>
    <w:rsid w:val="00CB7918"/>
    <w:rPr>
      <w:rFonts w:ascii="Times New Roman" w:hAnsi="Times New Roman"/>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84617437">
      <w:bodyDiv w:val="1"/>
      <w:marLeft w:val="0"/>
      <w:marRight w:val="0"/>
      <w:marTop w:val="0"/>
      <w:marBottom w:val="0"/>
      <w:divBdr>
        <w:top w:val="none" w:sz="0" w:space="0" w:color="auto"/>
        <w:left w:val="none" w:sz="0" w:space="0" w:color="auto"/>
        <w:bottom w:val="none" w:sz="0" w:space="0" w:color="auto"/>
        <w:right w:val="none" w:sz="0" w:space="0" w:color="auto"/>
      </w:divBdr>
    </w:div>
    <w:div w:id="97214078">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02305845">
      <w:bodyDiv w:val="1"/>
      <w:marLeft w:val="0"/>
      <w:marRight w:val="0"/>
      <w:marTop w:val="0"/>
      <w:marBottom w:val="0"/>
      <w:divBdr>
        <w:top w:val="none" w:sz="0" w:space="0" w:color="auto"/>
        <w:left w:val="none" w:sz="0" w:space="0" w:color="auto"/>
        <w:bottom w:val="none" w:sz="0" w:space="0" w:color="auto"/>
        <w:right w:val="none" w:sz="0" w:space="0" w:color="auto"/>
      </w:divBdr>
    </w:div>
    <w:div w:id="131362333">
      <w:bodyDiv w:val="1"/>
      <w:marLeft w:val="0"/>
      <w:marRight w:val="0"/>
      <w:marTop w:val="0"/>
      <w:marBottom w:val="0"/>
      <w:divBdr>
        <w:top w:val="none" w:sz="0" w:space="0" w:color="auto"/>
        <w:left w:val="none" w:sz="0" w:space="0" w:color="auto"/>
        <w:bottom w:val="none" w:sz="0" w:space="0" w:color="auto"/>
        <w:right w:val="none" w:sz="0" w:space="0" w:color="auto"/>
      </w:divBdr>
    </w:div>
    <w:div w:id="133184206">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67721666">
      <w:bodyDiv w:val="1"/>
      <w:marLeft w:val="0"/>
      <w:marRight w:val="0"/>
      <w:marTop w:val="0"/>
      <w:marBottom w:val="0"/>
      <w:divBdr>
        <w:top w:val="none" w:sz="0" w:space="0" w:color="auto"/>
        <w:left w:val="none" w:sz="0" w:space="0" w:color="auto"/>
        <w:bottom w:val="none" w:sz="0" w:space="0" w:color="auto"/>
        <w:right w:val="none" w:sz="0" w:space="0" w:color="auto"/>
      </w:divBdr>
    </w:div>
    <w:div w:id="171918993">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38835114">
      <w:bodyDiv w:val="1"/>
      <w:marLeft w:val="0"/>
      <w:marRight w:val="0"/>
      <w:marTop w:val="0"/>
      <w:marBottom w:val="0"/>
      <w:divBdr>
        <w:top w:val="none" w:sz="0" w:space="0" w:color="auto"/>
        <w:left w:val="none" w:sz="0" w:space="0" w:color="auto"/>
        <w:bottom w:val="none" w:sz="0" w:space="0" w:color="auto"/>
        <w:right w:val="none" w:sz="0" w:space="0" w:color="auto"/>
      </w:divBdr>
      <w:divsChild>
        <w:div w:id="607157354">
          <w:marLeft w:val="0"/>
          <w:marRight w:val="0"/>
          <w:marTop w:val="0"/>
          <w:marBottom w:val="0"/>
          <w:divBdr>
            <w:top w:val="none" w:sz="0" w:space="0" w:color="auto"/>
            <w:left w:val="none" w:sz="0" w:space="0" w:color="auto"/>
            <w:bottom w:val="none" w:sz="0" w:space="0" w:color="auto"/>
            <w:right w:val="none" w:sz="0" w:space="0" w:color="auto"/>
          </w:divBdr>
          <w:divsChild>
            <w:div w:id="120856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21399360">
      <w:bodyDiv w:val="1"/>
      <w:marLeft w:val="0"/>
      <w:marRight w:val="0"/>
      <w:marTop w:val="0"/>
      <w:marBottom w:val="0"/>
      <w:divBdr>
        <w:top w:val="none" w:sz="0" w:space="0" w:color="auto"/>
        <w:left w:val="none" w:sz="0" w:space="0" w:color="auto"/>
        <w:bottom w:val="none" w:sz="0" w:space="0" w:color="auto"/>
        <w:right w:val="none" w:sz="0" w:space="0" w:color="auto"/>
      </w:divBdr>
    </w:div>
    <w:div w:id="332412255">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6654105">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63889938">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33465376">
      <w:bodyDiv w:val="1"/>
      <w:marLeft w:val="0"/>
      <w:marRight w:val="0"/>
      <w:marTop w:val="0"/>
      <w:marBottom w:val="0"/>
      <w:divBdr>
        <w:top w:val="none" w:sz="0" w:space="0" w:color="auto"/>
        <w:left w:val="none" w:sz="0" w:space="0" w:color="auto"/>
        <w:bottom w:val="none" w:sz="0" w:space="0" w:color="auto"/>
        <w:right w:val="none" w:sz="0" w:space="0" w:color="auto"/>
      </w:divBdr>
    </w:div>
    <w:div w:id="611135440">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38357591">
      <w:bodyDiv w:val="1"/>
      <w:marLeft w:val="0"/>
      <w:marRight w:val="0"/>
      <w:marTop w:val="0"/>
      <w:marBottom w:val="0"/>
      <w:divBdr>
        <w:top w:val="none" w:sz="0" w:space="0" w:color="auto"/>
        <w:left w:val="none" w:sz="0" w:space="0" w:color="auto"/>
        <w:bottom w:val="none" w:sz="0" w:space="0" w:color="auto"/>
        <w:right w:val="none" w:sz="0" w:space="0" w:color="auto"/>
      </w:divBdr>
      <w:divsChild>
        <w:div w:id="2076123520">
          <w:marLeft w:val="0"/>
          <w:marRight w:val="0"/>
          <w:marTop w:val="0"/>
          <w:marBottom w:val="0"/>
          <w:divBdr>
            <w:top w:val="none" w:sz="0" w:space="0" w:color="auto"/>
            <w:left w:val="none" w:sz="0" w:space="0" w:color="auto"/>
            <w:bottom w:val="none" w:sz="0" w:space="0" w:color="auto"/>
            <w:right w:val="none" w:sz="0" w:space="0" w:color="auto"/>
          </w:divBdr>
          <w:divsChild>
            <w:div w:id="4134326">
              <w:marLeft w:val="0"/>
              <w:marRight w:val="0"/>
              <w:marTop w:val="0"/>
              <w:marBottom w:val="0"/>
              <w:divBdr>
                <w:top w:val="none" w:sz="0" w:space="0" w:color="auto"/>
                <w:left w:val="none" w:sz="0" w:space="0" w:color="auto"/>
                <w:bottom w:val="none" w:sz="0" w:space="0" w:color="auto"/>
                <w:right w:val="none" w:sz="0" w:space="0" w:color="auto"/>
              </w:divBdr>
              <w:divsChild>
                <w:div w:id="1221207933">
                  <w:marLeft w:val="0"/>
                  <w:marRight w:val="0"/>
                  <w:marTop w:val="0"/>
                  <w:marBottom w:val="0"/>
                  <w:divBdr>
                    <w:top w:val="none" w:sz="0" w:space="0" w:color="auto"/>
                    <w:left w:val="none" w:sz="0" w:space="0" w:color="auto"/>
                    <w:bottom w:val="none" w:sz="0" w:space="0" w:color="auto"/>
                    <w:right w:val="none" w:sz="0" w:space="0" w:color="auto"/>
                  </w:divBdr>
                  <w:divsChild>
                    <w:div w:id="267932239">
                      <w:marLeft w:val="0"/>
                      <w:marRight w:val="0"/>
                      <w:marTop w:val="0"/>
                      <w:marBottom w:val="0"/>
                      <w:divBdr>
                        <w:top w:val="none" w:sz="0" w:space="0" w:color="auto"/>
                        <w:left w:val="none" w:sz="0" w:space="0" w:color="auto"/>
                        <w:bottom w:val="none" w:sz="0" w:space="0" w:color="auto"/>
                        <w:right w:val="none" w:sz="0" w:space="0" w:color="auto"/>
                      </w:divBdr>
                      <w:divsChild>
                        <w:div w:id="586186371">
                          <w:marLeft w:val="0"/>
                          <w:marRight w:val="0"/>
                          <w:marTop w:val="0"/>
                          <w:marBottom w:val="0"/>
                          <w:divBdr>
                            <w:top w:val="none" w:sz="0" w:space="0" w:color="auto"/>
                            <w:left w:val="none" w:sz="0" w:space="0" w:color="auto"/>
                            <w:bottom w:val="none" w:sz="0" w:space="0" w:color="auto"/>
                            <w:right w:val="none" w:sz="0" w:space="0" w:color="auto"/>
                          </w:divBdr>
                          <w:divsChild>
                            <w:div w:id="1262105641">
                              <w:marLeft w:val="0"/>
                              <w:marRight w:val="0"/>
                              <w:marTop w:val="0"/>
                              <w:marBottom w:val="0"/>
                              <w:divBdr>
                                <w:top w:val="none" w:sz="0" w:space="0" w:color="auto"/>
                                <w:left w:val="none" w:sz="0" w:space="0" w:color="auto"/>
                                <w:bottom w:val="none" w:sz="0" w:space="0" w:color="auto"/>
                                <w:right w:val="none" w:sz="0" w:space="0" w:color="auto"/>
                              </w:divBdr>
                              <w:divsChild>
                                <w:div w:id="1865633763">
                                  <w:marLeft w:val="0"/>
                                  <w:marRight w:val="0"/>
                                  <w:marTop w:val="0"/>
                                  <w:marBottom w:val="0"/>
                                  <w:divBdr>
                                    <w:top w:val="none" w:sz="0" w:space="0" w:color="auto"/>
                                    <w:left w:val="none" w:sz="0" w:space="0" w:color="auto"/>
                                    <w:bottom w:val="none" w:sz="0" w:space="0" w:color="auto"/>
                                    <w:right w:val="none" w:sz="0" w:space="0" w:color="auto"/>
                                  </w:divBdr>
                                  <w:divsChild>
                                    <w:div w:id="683824147">
                                      <w:marLeft w:val="0"/>
                                      <w:marRight w:val="0"/>
                                      <w:marTop w:val="0"/>
                                      <w:marBottom w:val="0"/>
                                      <w:divBdr>
                                        <w:top w:val="none" w:sz="0" w:space="0" w:color="auto"/>
                                        <w:left w:val="none" w:sz="0" w:space="0" w:color="auto"/>
                                        <w:bottom w:val="none" w:sz="0" w:space="0" w:color="auto"/>
                                        <w:right w:val="none" w:sz="0" w:space="0" w:color="auto"/>
                                      </w:divBdr>
                                      <w:divsChild>
                                        <w:div w:id="2032148009">
                                          <w:marLeft w:val="0"/>
                                          <w:marRight w:val="0"/>
                                          <w:marTop w:val="0"/>
                                          <w:marBottom w:val="0"/>
                                          <w:divBdr>
                                            <w:top w:val="none" w:sz="0" w:space="0" w:color="auto"/>
                                            <w:left w:val="none" w:sz="0" w:space="0" w:color="auto"/>
                                            <w:bottom w:val="none" w:sz="0" w:space="0" w:color="auto"/>
                                            <w:right w:val="none" w:sz="0" w:space="0" w:color="auto"/>
                                          </w:divBdr>
                                          <w:divsChild>
                                            <w:div w:id="424495799">
                                              <w:marLeft w:val="0"/>
                                              <w:marRight w:val="0"/>
                                              <w:marTop w:val="0"/>
                                              <w:marBottom w:val="0"/>
                                              <w:divBdr>
                                                <w:top w:val="none" w:sz="0" w:space="0" w:color="auto"/>
                                                <w:left w:val="none" w:sz="0" w:space="0" w:color="auto"/>
                                                <w:bottom w:val="none" w:sz="0" w:space="0" w:color="auto"/>
                                                <w:right w:val="none" w:sz="0" w:space="0" w:color="auto"/>
                                              </w:divBdr>
                                              <w:divsChild>
                                                <w:div w:id="619148327">
                                                  <w:marLeft w:val="0"/>
                                                  <w:marRight w:val="0"/>
                                                  <w:marTop w:val="0"/>
                                                  <w:marBottom w:val="0"/>
                                                  <w:divBdr>
                                                    <w:top w:val="none" w:sz="0" w:space="0" w:color="auto"/>
                                                    <w:left w:val="none" w:sz="0" w:space="0" w:color="auto"/>
                                                    <w:bottom w:val="none" w:sz="0" w:space="0" w:color="auto"/>
                                                    <w:right w:val="none" w:sz="0" w:space="0" w:color="auto"/>
                                                  </w:divBdr>
                                                  <w:divsChild>
                                                    <w:div w:id="1828083976">
                                                      <w:marLeft w:val="0"/>
                                                      <w:marRight w:val="0"/>
                                                      <w:marTop w:val="0"/>
                                                      <w:marBottom w:val="0"/>
                                                      <w:divBdr>
                                                        <w:top w:val="none" w:sz="0" w:space="0" w:color="auto"/>
                                                        <w:left w:val="none" w:sz="0" w:space="0" w:color="auto"/>
                                                        <w:bottom w:val="none" w:sz="0" w:space="0" w:color="auto"/>
                                                        <w:right w:val="none" w:sz="0" w:space="0" w:color="auto"/>
                                                      </w:divBdr>
                                                      <w:divsChild>
                                                        <w:div w:id="1116950419">
                                                          <w:marLeft w:val="0"/>
                                                          <w:marRight w:val="0"/>
                                                          <w:marTop w:val="0"/>
                                                          <w:marBottom w:val="0"/>
                                                          <w:divBdr>
                                                            <w:top w:val="none" w:sz="0" w:space="0" w:color="auto"/>
                                                            <w:left w:val="none" w:sz="0" w:space="0" w:color="auto"/>
                                                            <w:bottom w:val="none" w:sz="0" w:space="0" w:color="auto"/>
                                                            <w:right w:val="none" w:sz="0" w:space="0" w:color="auto"/>
                                                          </w:divBdr>
                                                          <w:divsChild>
                                                            <w:div w:id="32035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105000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8524437">
      <w:bodyDiv w:val="1"/>
      <w:marLeft w:val="0"/>
      <w:marRight w:val="0"/>
      <w:marTop w:val="0"/>
      <w:marBottom w:val="0"/>
      <w:divBdr>
        <w:top w:val="none" w:sz="0" w:space="0" w:color="auto"/>
        <w:left w:val="none" w:sz="0" w:space="0" w:color="auto"/>
        <w:bottom w:val="none" w:sz="0" w:space="0" w:color="auto"/>
        <w:right w:val="none" w:sz="0" w:space="0" w:color="auto"/>
      </w:divBdr>
      <w:divsChild>
        <w:div w:id="868878208">
          <w:marLeft w:val="0"/>
          <w:marRight w:val="0"/>
          <w:marTop w:val="0"/>
          <w:marBottom w:val="0"/>
          <w:divBdr>
            <w:top w:val="none" w:sz="0" w:space="0" w:color="auto"/>
            <w:left w:val="none" w:sz="0" w:space="0" w:color="auto"/>
            <w:bottom w:val="none" w:sz="0" w:space="0" w:color="auto"/>
            <w:right w:val="none" w:sz="0" w:space="0" w:color="auto"/>
          </w:divBdr>
          <w:divsChild>
            <w:div w:id="545527130">
              <w:marLeft w:val="0"/>
              <w:marRight w:val="0"/>
              <w:marTop w:val="0"/>
              <w:marBottom w:val="0"/>
              <w:divBdr>
                <w:top w:val="none" w:sz="0" w:space="0" w:color="auto"/>
                <w:left w:val="none" w:sz="0" w:space="0" w:color="auto"/>
                <w:bottom w:val="none" w:sz="0" w:space="0" w:color="auto"/>
                <w:right w:val="none" w:sz="0" w:space="0" w:color="auto"/>
              </w:divBdr>
              <w:divsChild>
                <w:div w:id="1333341254">
                  <w:marLeft w:val="0"/>
                  <w:marRight w:val="0"/>
                  <w:marTop w:val="0"/>
                  <w:marBottom w:val="0"/>
                  <w:divBdr>
                    <w:top w:val="none" w:sz="0" w:space="0" w:color="auto"/>
                    <w:left w:val="none" w:sz="0" w:space="0" w:color="auto"/>
                    <w:bottom w:val="none" w:sz="0" w:space="0" w:color="auto"/>
                    <w:right w:val="none" w:sz="0" w:space="0" w:color="auto"/>
                  </w:divBdr>
                  <w:divsChild>
                    <w:div w:id="15277427">
                      <w:marLeft w:val="0"/>
                      <w:marRight w:val="0"/>
                      <w:marTop w:val="0"/>
                      <w:marBottom w:val="0"/>
                      <w:divBdr>
                        <w:top w:val="none" w:sz="0" w:space="0" w:color="auto"/>
                        <w:left w:val="none" w:sz="0" w:space="0" w:color="auto"/>
                        <w:bottom w:val="none" w:sz="0" w:space="0" w:color="auto"/>
                        <w:right w:val="none" w:sz="0" w:space="0" w:color="auto"/>
                      </w:divBdr>
                      <w:divsChild>
                        <w:div w:id="897594982">
                          <w:marLeft w:val="0"/>
                          <w:marRight w:val="0"/>
                          <w:marTop w:val="0"/>
                          <w:marBottom w:val="0"/>
                          <w:divBdr>
                            <w:top w:val="none" w:sz="0" w:space="0" w:color="auto"/>
                            <w:left w:val="none" w:sz="0" w:space="0" w:color="auto"/>
                            <w:bottom w:val="none" w:sz="0" w:space="0" w:color="auto"/>
                            <w:right w:val="none" w:sz="0" w:space="0" w:color="auto"/>
                          </w:divBdr>
                          <w:divsChild>
                            <w:div w:id="8901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2953540">
      <w:bodyDiv w:val="1"/>
      <w:marLeft w:val="0"/>
      <w:marRight w:val="0"/>
      <w:marTop w:val="0"/>
      <w:marBottom w:val="0"/>
      <w:divBdr>
        <w:top w:val="none" w:sz="0" w:space="0" w:color="auto"/>
        <w:left w:val="none" w:sz="0" w:space="0" w:color="auto"/>
        <w:bottom w:val="none" w:sz="0" w:space="0" w:color="auto"/>
        <w:right w:val="none" w:sz="0" w:space="0" w:color="auto"/>
      </w:divBdr>
      <w:divsChild>
        <w:div w:id="1273242327">
          <w:marLeft w:val="0"/>
          <w:marRight w:val="0"/>
          <w:marTop w:val="0"/>
          <w:marBottom w:val="0"/>
          <w:divBdr>
            <w:top w:val="none" w:sz="0" w:space="0" w:color="auto"/>
            <w:left w:val="none" w:sz="0" w:space="0" w:color="auto"/>
            <w:bottom w:val="none" w:sz="0" w:space="0" w:color="auto"/>
            <w:right w:val="none" w:sz="0" w:space="0" w:color="auto"/>
          </w:divBdr>
          <w:divsChild>
            <w:div w:id="535851845">
              <w:marLeft w:val="0"/>
              <w:marRight w:val="0"/>
              <w:marTop w:val="0"/>
              <w:marBottom w:val="0"/>
              <w:divBdr>
                <w:top w:val="none" w:sz="0" w:space="0" w:color="auto"/>
                <w:left w:val="none" w:sz="0" w:space="0" w:color="auto"/>
                <w:bottom w:val="none" w:sz="0" w:space="0" w:color="auto"/>
                <w:right w:val="none" w:sz="0" w:space="0" w:color="auto"/>
              </w:divBdr>
              <w:divsChild>
                <w:div w:id="1577320886">
                  <w:marLeft w:val="0"/>
                  <w:marRight w:val="0"/>
                  <w:marTop w:val="0"/>
                  <w:marBottom w:val="0"/>
                  <w:divBdr>
                    <w:top w:val="none" w:sz="0" w:space="0" w:color="auto"/>
                    <w:left w:val="none" w:sz="0" w:space="0" w:color="auto"/>
                    <w:bottom w:val="none" w:sz="0" w:space="0" w:color="auto"/>
                    <w:right w:val="none" w:sz="0" w:space="0" w:color="auto"/>
                  </w:divBdr>
                  <w:divsChild>
                    <w:div w:id="2088113112">
                      <w:marLeft w:val="0"/>
                      <w:marRight w:val="0"/>
                      <w:marTop w:val="0"/>
                      <w:marBottom w:val="0"/>
                      <w:divBdr>
                        <w:top w:val="none" w:sz="0" w:space="0" w:color="auto"/>
                        <w:left w:val="none" w:sz="0" w:space="0" w:color="auto"/>
                        <w:bottom w:val="none" w:sz="0" w:space="0" w:color="auto"/>
                        <w:right w:val="none" w:sz="0" w:space="0" w:color="auto"/>
                      </w:divBdr>
                      <w:divsChild>
                        <w:div w:id="872301976">
                          <w:marLeft w:val="0"/>
                          <w:marRight w:val="0"/>
                          <w:marTop w:val="0"/>
                          <w:marBottom w:val="0"/>
                          <w:divBdr>
                            <w:top w:val="none" w:sz="0" w:space="0" w:color="auto"/>
                            <w:left w:val="none" w:sz="0" w:space="0" w:color="auto"/>
                            <w:bottom w:val="none" w:sz="0" w:space="0" w:color="auto"/>
                            <w:right w:val="none" w:sz="0" w:space="0" w:color="auto"/>
                          </w:divBdr>
                          <w:divsChild>
                            <w:div w:id="104792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71399647">
      <w:bodyDiv w:val="1"/>
      <w:marLeft w:val="0"/>
      <w:marRight w:val="0"/>
      <w:marTop w:val="0"/>
      <w:marBottom w:val="0"/>
      <w:divBdr>
        <w:top w:val="none" w:sz="0" w:space="0" w:color="auto"/>
        <w:left w:val="none" w:sz="0" w:space="0" w:color="auto"/>
        <w:bottom w:val="none" w:sz="0" w:space="0" w:color="auto"/>
        <w:right w:val="none" w:sz="0" w:space="0" w:color="auto"/>
      </w:divBdr>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993292264">
      <w:bodyDiv w:val="1"/>
      <w:marLeft w:val="0"/>
      <w:marRight w:val="0"/>
      <w:marTop w:val="0"/>
      <w:marBottom w:val="0"/>
      <w:divBdr>
        <w:top w:val="none" w:sz="0" w:space="0" w:color="auto"/>
        <w:left w:val="none" w:sz="0" w:space="0" w:color="auto"/>
        <w:bottom w:val="none" w:sz="0" w:space="0" w:color="auto"/>
        <w:right w:val="none" w:sz="0" w:space="0" w:color="auto"/>
      </w:divBdr>
      <w:divsChild>
        <w:div w:id="877009546">
          <w:marLeft w:val="0"/>
          <w:marRight w:val="0"/>
          <w:marTop w:val="0"/>
          <w:marBottom w:val="0"/>
          <w:divBdr>
            <w:top w:val="none" w:sz="0" w:space="0" w:color="auto"/>
            <w:left w:val="none" w:sz="0" w:space="0" w:color="auto"/>
            <w:bottom w:val="none" w:sz="0" w:space="0" w:color="auto"/>
            <w:right w:val="none" w:sz="0" w:space="0" w:color="auto"/>
          </w:divBdr>
          <w:divsChild>
            <w:div w:id="205457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633">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173372302">
      <w:bodyDiv w:val="1"/>
      <w:marLeft w:val="0"/>
      <w:marRight w:val="0"/>
      <w:marTop w:val="0"/>
      <w:marBottom w:val="0"/>
      <w:divBdr>
        <w:top w:val="none" w:sz="0" w:space="0" w:color="auto"/>
        <w:left w:val="none" w:sz="0" w:space="0" w:color="auto"/>
        <w:bottom w:val="none" w:sz="0" w:space="0" w:color="auto"/>
        <w:right w:val="none" w:sz="0" w:space="0" w:color="auto"/>
      </w:divBdr>
    </w:div>
    <w:div w:id="1221943507">
      <w:bodyDiv w:val="1"/>
      <w:marLeft w:val="0"/>
      <w:marRight w:val="0"/>
      <w:marTop w:val="0"/>
      <w:marBottom w:val="0"/>
      <w:divBdr>
        <w:top w:val="none" w:sz="0" w:space="0" w:color="auto"/>
        <w:left w:val="none" w:sz="0" w:space="0" w:color="auto"/>
        <w:bottom w:val="none" w:sz="0" w:space="0" w:color="auto"/>
        <w:right w:val="none" w:sz="0" w:space="0" w:color="auto"/>
      </w:divBdr>
    </w:div>
    <w:div w:id="1242519940">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95871531">
      <w:bodyDiv w:val="1"/>
      <w:marLeft w:val="0"/>
      <w:marRight w:val="0"/>
      <w:marTop w:val="0"/>
      <w:marBottom w:val="0"/>
      <w:divBdr>
        <w:top w:val="none" w:sz="0" w:space="0" w:color="auto"/>
        <w:left w:val="none" w:sz="0" w:space="0" w:color="auto"/>
        <w:bottom w:val="none" w:sz="0" w:space="0" w:color="auto"/>
        <w:right w:val="none" w:sz="0" w:space="0" w:color="auto"/>
      </w:divBdr>
    </w:div>
    <w:div w:id="1302347056">
      <w:bodyDiv w:val="1"/>
      <w:marLeft w:val="0"/>
      <w:marRight w:val="0"/>
      <w:marTop w:val="0"/>
      <w:marBottom w:val="0"/>
      <w:divBdr>
        <w:top w:val="none" w:sz="0" w:space="0" w:color="auto"/>
        <w:left w:val="none" w:sz="0" w:space="0" w:color="auto"/>
        <w:bottom w:val="none" w:sz="0" w:space="0" w:color="auto"/>
        <w:right w:val="none" w:sz="0" w:space="0" w:color="auto"/>
      </w:divBdr>
      <w:divsChild>
        <w:div w:id="1239290443">
          <w:marLeft w:val="0"/>
          <w:marRight w:val="0"/>
          <w:marTop w:val="0"/>
          <w:marBottom w:val="0"/>
          <w:divBdr>
            <w:top w:val="none" w:sz="0" w:space="0" w:color="auto"/>
            <w:left w:val="none" w:sz="0" w:space="0" w:color="auto"/>
            <w:bottom w:val="none" w:sz="0" w:space="0" w:color="auto"/>
            <w:right w:val="none" w:sz="0" w:space="0" w:color="auto"/>
          </w:divBdr>
          <w:divsChild>
            <w:div w:id="40849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340890082">
      <w:bodyDiv w:val="1"/>
      <w:marLeft w:val="0"/>
      <w:marRight w:val="0"/>
      <w:marTop w:val="0"/>
      <w:marBottom w:val="0"/>
      <w:divBdr>
        <w:top w:val="none" w:sz="0" w:space="0" w:color="auto"/>
        <w:left w:val="none" w:sz="0" w:space="0" w:color="auto"/>
        <w:bottom w:val="none" w:sz="0" w:space="0" w:color="auto"/>
        <w:right w:val="none" w:sz="0" w:space="0" w:color="auto"/>
      </w:divBdr>
    </w:div>
    <w:div w:id="1407342118">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35730411">
      <w:bodyDiv w:val="1"/>
      <w:marLeft w:val="0"/>
      <w:marRight w:val="0"/>
      <w:marTop w:val="0"/>
      <w:marBottom w:val="0"/>
      <w:divBdr>
        <w:top w:val="none" w:sz="0" w:space="0" w:color="auto"/>
        <w:left w:val="none" w:sz="0" w:space="0" w:color="auto"/>
        <w:bottom w:val="none" w:sz="0" w:space="0" w:color="auto"/>
        <w:right w:val="none" w:sz="0" w:space="0" w:color="auto"/>
      </w:divBdr>
    </w:div>
    <w:div w:id="1557930997">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sChild>
        <w:div w:id="732431056">
          <w:marLeft w:val="0"/>
          <w:marRight w:val="0"/>
          <w:marTop w:val="0"/>
          <w:marBottom w:val="0"/>
          <w:divBdr>
            <w:top w:val="none" w:sz="0" w:space="0" w:color="auto"/>
            <w:left w:val="none" w:sz="0" w:space="0" w:color="auto"/>
            <w:bottom w:val="none" w:sz="0" w:space="0" w:color="auto"/>
            <w:right w:val="none" w:sz="0" w:space="0" w:color="auto"/>
          </w:divBdr>
          <w:divsChild>
            <w:div w:id="1092359330">
              <w:marLeft w:val="0"/>
              <w:marRight w:val="0"/>
              <w:marTop w:val="0"/>
              <w:marBottom w:val="0"/>
              <w:divBdr>
                <w:top w:val="none" w:sz="0" w:space="0" w:color="auto"/>
                <w:left w:val="none" w:sz="0" w:space="0" w:color="auto"/>
                <w:bottom w:val="none" w:sz="0" w:space="0" w:color="auto"/>
                <w:right w:val="none" w:sz="0" w:space="0" w:color="auto"/>
              </w:divBdr>
              <w:divsChild>
                <w:div w:id="651325172">
                  <w:marLeft w:val="0"/>
                  <w:marRight w:val="0"/>
                  <w:marTop w:val="0"/>
                  <w:marBottom w:val="0"/>
                  <w:divBdr>
                    <w:top w:val="none" w:sz="0" w:space="0" w:color="auto"/>
                    <w:left w:val="none" w:sz="0" w:space="0" w:color="auto"/>
                    <w:bottom w:val="none" w:sz="0" w:space="0" w:color="auto"/>
                    <w:right w:val="none" w:sz="0" w:space="0" w:color="auto"/>
                  </w:divBdr>
                  <w:divsChild>
                    <w:div w:id="1371764959">
                      <w:marLeft w:val="0"/>
                      <w:marRight w:val="0"/>
                      <w:marTop w:val="0"/>
                      <w:marBottom w:val="0"/>
                      <w:divBdr>
                        <w:top w:val="none" w:sz="0" w:space="0" w:color="auto"/>
                        <w:left w:val="none" w:sz="0" w:space="0" w:color="auto"/>
                        <w:bottom w:val="none" w:sz="0" w:space="0" w:color="auto"/>
                        <w:right w:val="none" w:sz="0" w:space="0" w:color="auto"/>
                      </w:divBdr>
                      <w:divsChild>
                        <w:div w:id="870267970">
                          <w:marLeft w:val="0"/>
                          <w:marRight w:val="0"/>
                          <w:marTop w:val="0"/>
                          <w:marBottom w:val="0"/>
                          <w:divBdr>
                            <w:top w:val="none" w:sz="0" w:space="0" w:color="auto"/>
                            <w:left w:val="none" w:sz="0" w:space="0" w:color="auto"/>
                            <w:bottom w:val="none" w:sz="0" w:space="0" w:color="auto"/>
                            <w:right w:val="none" w:sz="0" w:space="0" w:color="auto"/>
                          </w:divBdr>
                          <w:divsChild>
                            <w:div w:id="21229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7054245">
      <w:bodyDiv w:val="1"/>
      <w:marLeft w:val="0"/>
      <w:marRight w:val="0"/>
      <w:marTop w:val="0"/>
      <w:marBottom w:val="0"/>
      <w:divBdr>
        <w:top w:val="none" w:sz="0" w:space="0" w:color="auto"/>
        <w:left w:val="none" w:sz="0" w:space="0" w:color="auto"/>
        <w:bottom w:val="none" w:sz="0" w:space="0" w:color="auto"/>
        <w:right w:val="none" w:sz="0" w:space="0" w:color="auto"/>
      </w:divBdr>
    </w:div>
    <w:div w:id="1628925958">
      <w:bodyDiv w:val="1"/>
      <w:marLeft w:val="0"/>
      <w:marRight w:val="0"/>
      <w:marTop w:val="0"/>
      <w:marBottom w:val="0"/>
      <w:divBdr>
        <w:top w:val="none" w:sz="0" w:space="0" w:color="auto"/>
        <w:left w:val="none" w:sz="0" w:space="0" w:color="auto"/>
        <w:bottom w:val="none" w:sz="0" w:space="0" w:color="auto"/>
        <w:right w:val="none" w:sz="0" w:space="0" w:color="auto"/>
      </w:divBdr>
    </w:div>
    <w:div w:id="1630940629">
      <w:bodyDiv w:val="1"/>
      <w:marLeft w:val="0"/>
      <w:marRight w:val="0"/>
      <w:marTop w:val="0"/>
      <w:marBottom w:val="0"/>
      <w:divBdr>
        <w:top w:val="none" w:sz="0" w:space="0" w:color="auto"/>
        <w:left w:val="none" w:sz="0" w:space="0" w:color="auto"/>
        <w:bottom w:val="none" w:sz="0" w:space="0" w:color="auto"/>
        <w:right w:val="none" w:sz="0" w:space="0" w:color="auto"/>
      </w:divBdr>
      <w:divsChild>
        <w:div w:id="1421483379">
          <w:marLeft w:val="0"/>
          <w:marRight w:val="0"/>
          <w:marTop w:val="0"/>
          <w:marBottom w:val="0"/>
          <w:divBdr>
            <w:top w:val="none" w:sz="0" w:space="0" w:color="auto"/>
            <w:left w:val="none" w:sz="0" w:space="0" w:color="auto"/>
            <w:bottom w:val="none" w:sz="0" w:space="0" w:color="auto"/>
            <w:right w:val="none" w:sz="0" w:space="0" w:color="auto"/>
          </w:divBdr>
          <w:divsChild>
            <w:div w:id="36124454">
              <w:marLeft w:val="0"/>
              <w:marRight w:val="0"/>
              <w:marTop w:val="0"/>
              <w:marBottom w:val="0"/>
              <w:divBdr>
                <w:top w:val="none" w:sz="0" w:space="0" w:color="auto"/>
                <w:left w:val="none" w:sz="0" w:space="0" w:color="auto"/>
                <w:bottom w:val="none" w:sz="0" w:space="0" w:color="auto"/>
                <w:right w:val="none" w:sz="0" w:space="0" w:color="auto"/>
              </w:divBdr>
              <w:divsChild>
                <w:div w:id="26294256">
                  <w:marLeft w:val="0"/>
                  <w:marRight w:val="0"/>
                  <w:marTop w:val="0"/>
                  <w:marBottom w:val="0"/>
                  <w:divBdr>
                    <w:top w:val="none" w:sz="0" w:space="0" w:color="auto"/>
                    <w:left w:val="none" w:sz="0" w:space="0" w:color="auto"/>
                    <w:bottom w:val="none" w:sz="0" w:space="0" w:color="auto"/>
                    <w:right w:val="none" w:sz="0" w:space="0" w:color="auto"/>
                  </w:divBdr>
                  <w:divsChild>
                    <w:div w:id="1996840249">
                      <w:marLeft w:val="0"/>
                      <w:marRight w:val="0"/>
                      <w:marTop w:val="0"/>
                      <w:marBottom w:val="0"/>
                      <w:divBdr>
                        <w:top w:val="none" w:sz="0" w:space="0" w:color="auto"/>
                        <w:left w:val="none" w:sz="0" w:space="0" w:color="auto"/>
                        <w:bottom w:val="none" w:sz="0" w:space="0" w:color="auto"/>
                        <w:right w:val="none" w:sz="0" w:space="0" w:color="auto"/>
                      </w:divBdr>
                      <w:divsChild>
                        <w:div w:id="2114586918">
                          <w:marLeft w:val="0"/>
                          <w:marRight w:val="0"/>
                          <w:marTop w:val="0"/>
                          <w:marBottom w:val="0"/>
                          <w:divBdr>
                            <w:top w:val="none" w:sz="0" w:space="0" w:color="auto"/>
                            <w:left w:val="none" w:sz="0" w:space="0" w:color="auto"/>
                            <w:bottom w:val="none" w:sz="0" w:space="0" w:color="auto"/>
                            <w:right w:val="none" w:sz="0" w:space="0" w:color="auto"/>
                          </w:divBdr>
                          <w:divsChild>
                            <w:div w:id="1840384217">
                              <w:marLeft w:val="0"/>
                              <w:marRight w:val="0"/>
                              <w:marTop w:val="0"/>
                              <w:marBottom w:val="0"/>
                              <w:divBdr>
                                <w:top w:val="none" w:sz="0" w:space="0" w:color="auto"/>
                                <w:left w:val="none" w:sz="0" w:space="0" w:color="auto"/>
                                <w:bottom w:val="none" w:sz="0" w:space="0" w:color="auto"/>
                                <w:right w:val="none" w:sz="0" w:space="0" w:color="auto"/>
                              </w:divBdr>
                              <w:divsChild>
                                <w:div w:id="171721655">
                                  <w:marLeft w:val="0"/>
                                  <w:marRight w:val="0"/>
                                  <w:marTop w:val="0"/>
                                  <w:marBottom w:val="0"/>
                                  <w:divBdr>
                                    <w:top w:val="none" w:sz="0" w:space="0" w:color="auto"/>
                                    <w:left w:val="none" w:sz="0" w:space="0" w:color="auto"/>
                                    <w:bottom w:val="none" w:sz="0" w:space="0" w:color="auto"/>
                                    <w:right w:val="none" w:sz="0" w:space="0" w:color="auto"/>
                                  </w:divBdr>
                                  <w:divsChild>
                                    <w:div w:id="1020467565">
                                      <w:marLeft w:val="0"/>
                                      <w:marRight w:val="0"/>
                                      <w:marTop w:val="0"/>
                                      <w:marBottom w:val="0"/>
                                      <w:divBdr>
                                        <w:top w:val="none" w:sz="0" w:space="0" w:color="auto"/>
                                        <w:left w:val="none" w:sz="0" w:space="0" w:color="auto"/>
                                        <w:bottom w:val="none" w:sz="0" w:space="0" w:color="auto"/>
                                        <w:right w:val="none" w:sz="0" w:space="0" w:color="auto"/>
                                      </w:divBdr>
                                      <w:divsChild>
                                        <w:div w:id="964507974">
                                          <w:marLeft w:val="0"/>
                                          <w:marRight w:val="0"/>
                                          <w:marTop w:val="0"/>
                                          <w:marBottom w:val="0"/>
                                          <w:divBdr>
                                            <w:top w:val="none" w:sz="0" w:space="0" w:color="auto"/>
                                            <w:left w:val="none" w:sz="0" w:space="0" w:color="auto"/>
                                            <w:bottom w:val="none" w:sz="0" w:space="0" w:color="auto"/>
                                            <w:right w:val="none" w:sz="0" w:space="0" w:color="auto"/>
                                          </w:divBdr>
                                          <w:divsChild>
                                            <w:div w:id="1161309142">
                                              <w:marLeft w:val="0"/>
                                              <w:marRight w:val="0"/>
                                              <w:marTop w:val="0"/>
                                              <w:marBottom w:val="0"/>
                                              <w:divBdr>
                                                <w:top w:val="none" w:sz="0" w:space="0" w:color="auto"/>
                                                <w:left w:val="none" w:sz="0" w:space="0" w:color="auto"/>
                                                <w:bottom w:val="none" w:sz="0" w:space="0" w:color="auto"/>
                                                <w:right w:val="none" w:sz="0" w:space="0" w:color="auto"/>
                                              </w:divBdr>
                                              <w:divsChild>
                                                <w:div w:id="40718527">
                                                  <w:marLeft w:val="0"/>
                                                  <w:marRight w:val="0"/>
                                                  <w:marTop w:val="0"/>
                                                  <w:marBottom w:val="0"/>
                                                  <w:divBdr>
                                                    <w:top w:val="none" w:sz="0" w:space="0" w:color="auto"/>
                                                    <w:left w:val="none" w:sz="0" w:space="0" w:color="auto"/>
                                                    <w:bottom w:val="none" w:sz="0" w:space="0" w:color="auto"/>
                                                    <w:right w:val="none" w:sz="0" w:space="0" w:color="auto"/>
                                                  </w:divBdr>
                                                  <w:divsChild>
                                                    <w:div w:id="1714839582">
                                                      <w:marLeft w:val="0"/>
                                                      <w:marRight w:val="0"/>
                                                      <w:marTop w:val="0"/>
                                                      <w:marBottom w:val="0"/>
                                                      <w:divBdr>
                                                        <w:top w:val="none" w:sz="0" w:space="0" w:color="auto"/>
                                                        <w:left w:val="none" w:sz="0" w:space="0" w:color="auto"/>
                                                        <w:bottom w:val="none" w:sz="0" w:space="0" w:color="auto"/>
                                                        <w:right w:val="none" w:sz="0" w:space="0" w:color="auto"/>
                                                      </w:divBdr>
                                                      <w:divsChild>
                                                        <w:div w:id="1339388865">
                                                          <w:marLeft w:val="0"/>
                                                          <w:marRight w:val="0"/>
                                                          <w:marTop w:val="0"/>
                                                          <w:marBottom w:val="0"/>
                                                          <w:divBdr>
                                                            <w:top w:val="none" w:sz="0" w:space="0" w:color="auto"/>
                                                            <w:left w:val="none" w:sz="0" w:space="0" w:color="auto"/>
                                                            <w:bottom w:val="none" w:sz="0" w:space="0" w:color="auto"/>
                                                            <w:right w:val="none" w:sz="0" w:space="0" w:color="auto"/>
                                                          </w:divBdr>
                                                          <w:divsChild>
                                                            <w:div w:id="165952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26905596">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884025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3718953">
      <w:bodyDiv w:val="1"/>
      <w:marLeft w:val="0"/>
      <w:marRight w:val="0"/>
      <w:marTop w:val="0"/>
      <w:marBottom w:val="0"/>
      <w:divBdr>
        <w:top w:val="none" w:sz="0" w:space="0" w:color="auto"/>
        <w:left w:val="none" w:sz="0" w:space="0" w:color="auto"/>
        <w:bottom w:val="none" w:sz="0" w:space="0" w:color="auto"/>
        <w:right w:val="none" w:sz="0" w:space="0" w:color="auto"/>
      </w:divBdr>
    </w:div>
    <w:div w:id="1828353569">
      <w:bodyDiv w:val="1"/>
      <w:marLeft w:val="0"/>
      <w:marRight w:val="0"/>
      <w:marTop w:val="0"/>
      <w:marBottom w:val="0"/>
      <w:divBdr>
        <w:top w:val="none" w:sz="0" w:space="0" w:color="auto"/>
        <w:left w:val="none" w:sz="0" w:space="0" w:color="auto"/>
        <w:bottom w:val="none" w:sz="0" w:space="0" w:color="auto"/>
        <w:right w:val="none" w:sz="0" w:space="0" w:color="auto"/>
      </w:divBdr>
    </w:div>
    <w:div w:id="1871793503">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892963731">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3926089">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09597162">
      <w:bodyDiv w:val="1"/>
      <w:marLeft w:val="0"/>
      <w:marRight w:val="0"/>
      <w:marTop w:val="0"/>
      <w:marBottom w:val="0"/>
      <w:divBdr>
        <w:top w:val="none" w:sz="0" w:space="0" w:color="auto"/>
        <w:left w:val="none" w:sz="0" w:space="0" w:color="auto"/>
        <w:bottom w:val="none" w:sz="0" w:space="0" w:color="auto"/>
        <w:right w:val="none" w:sz="0" w:space="0" w:color="auto"/>
      </w:divBdr>
      <w:divsChild>
        <w:div w:id="1254053774">
          <w:marLeft w:val="0"/>
          <w:marRight w:val="0"/>
          <w:marTop w:val="0"/>
          <w:marBottom w:val="0"/>
          <w:divBdr>
            <w:top w:val="none" w:sz="0" w:space="0" w:color="auto"/>
            <w:left w:val="none" w:sz="0" w:space="0" w:color="auto"/>
            <w:bottom w:val="none" w:sz="0" w:space="0" w:color="auto"/>
            <w:right w:val="none" w:sz="0" w:space="0" w:color="auto"/>
          </w:divBdr>
          <w:divsChild>
            <w:div w:id="690716616">
              <w:marLeft w:val="0"/>
              <w:marRight w:val="0"/>
              <w:marTop w:val="0"/>
              <w:marBottom w:val="0"/>
              <w:divBdr>
                <w:top w:val="none" w:sz="0" w:space="0" w:color="auto"/>
                <w:left w:val="none" w:sz="0" w:space="0" w:color="auto"/>
                <w:bottom w:val="none" w:sz="0" w:space="0" w:color="auto"/>
                <w:right w:val="none" w:sz="0" w:space="0" w:color="auto"/>
              </w:divBdr>
              <w:divsChild>
                <w:div w:id="1846941575">
                  <w:marLeft w:val="0"/>
                  <w:marRight w:val="0"/>
                  <w:marTop w:val="0"/>
                  <w:marBottom w:val="0"/>
                  <w:divBdr>
                    <w:top w:val="none" w:sz="0" w:space="0" w:color="auto"/>
                    <w:left w:val="none" w:sz="0" w:space="0" w:color="auto"/>
                    <w:bottom w:val="none" w:sz="0" w:space="0" w:color="auto"/>
                    <w:right w:val="none" w:sz="0" w:space="0" w:color="auto"/>
                  </w:divBdr>
                  <w:divsChild>
                    <w:div w:id="711924827">
                      <w:marLeft w:val="0"/>
                      <w:marRight w:val="0"/>
                      <w:marTop w:val="0"/>
                      <w:marBottom w:val="0"/>
                      <w:divBdr>
                        <w:top w:val="none" w:sz="0" w:space="0" w:color="auto"/>
                        <w:left w:val="none" w:sz="0" w:space="0" w:color="auto"/>
                        <w:bottom w:val="none" w:sz="0" w:space="0" w:color="auto"/>
                        <w:right w:val="none" w:sz="0" w:space="0" w:color="auto"/>
                      </w:divBdr>
                      <w:divsChild>
                        <w:div w:id="1268542296">
                          <w:marLeft w:val="0"/>
                          <w:marRight w:val="0"/>
                          <w:marTop w:val="0"/>
                          <w:marBottom w:val="0"/>
                          <w:divBdr>
                            <w:top w:val="none" w:sz="0" w:space="0" w:color="auto"/>
                            <w:left w:val="none" w:sz="0" w:space="0" w:color="auto"/>
                            <w:bottom w:val="none" w:sz="0" w:space="0" w:color="auto"/>
                            <w:right w:val="none" w:sz="0" w:space="0" w:color="auto"/>
                          </w:divBdr>
                          <w:divsChild>
                            <w:div w:id="189334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 w:id="2137674691">
      <w:bodyDiv w:val="1"/>
      <w:marLeft w:val="0"/>
      <w:marRight w:val="0"/>
      <w:marTop w:val="0"/>
      <w:marBottom w:val="0"/>
      <w:divBdr>
        <w:top w:val="none" w:sz="0" w:space="0" w:color="auto"/>
        <w:left w:val="none" w:sz="0" w:space="0" w:color="auto"/>
        <w:bottom w:val="none" w:sz="0" w:space="0" w:color="auto"/>
        <w:right w:val="none" w:sz="0" w:space="0" w:color="auto"/>
      </w:divBdr>
      <w:divsChild>
        <w:div w:id="1039360737">
          <w:marLeft w:val="0"/>
          <w:marRight w:val="0"/>
          <w:marTop w:val="0"/>
          <w:marBottom w:val="0"/>
          <w:divBdr>
            <w:top w:val="none" w:sz="0" w:space="0" w:color="auto"/>
            <w:left w:val="none" w:sz="0" w:space="0" w:color="auto"/>
            <w:bottom w:val="none" w:sz="0" w:space="0" w:color="auto"/>
            <w:right w:val="none" w:sz="0" w:space="0" w:color="auto"/>
          </w:divBdr>
          <w:divsChild>
            <w:div w:id="948776910">
              <w:marLeft w:val="0"/>
              <w:marRight w:val="0"/>
              <w:marTop w:val="0"/>
              <w:marBottom w:val="0"/>
              <w:divBdr>
                <w:top w:val="none" w:sz="0" w:space="0" w:color="auto"/>
                <w:left w:val="none" w:sz="0" w:space="0" w:color="auto"/>
                <w:bottom w:val="none" w:sz="0" w:space="0" w:color="auto"/>
                <w:right w:val="none" w:sz="0" w:space="0" w:color="auto"/>
              </w:divBdr>
            </w:div>
            <w:div w:id="202763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2C5D1B-6D4B-403B-B10A-37A53A255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14</TotalTime>
  <Pages>6</Pages>
  <Words>1844</Words>
  <Characters>10512</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12332</CharactersWithSpaces>
  <SharedDoc>false</SharedDoc>
  <HLinks>
    <vt:vector size="90" baseType="variant">
      <vt:variant>
        <vt:i4>1310779</vt:i4>
      </vt:variant>
      <vt:variant>
        <vt:i4>107</vt:i4>
      </vt:variant>
      <vt:variant>
        <vt:i4>0</vt:i4>
      </vt:variant>
      <vt:variant>
        <vt:i4>5</vt:i4>
      </vt:variant>
      <vt:variant>
        <vt:lpwstr/>
      </vt:variant>
      <vt:variant>
        <vt:lpwstr>_Toc161730822</vt:lpwstr>
      </vt:variant>
      <vt:variant>
        <vt:i4>1310779</vt:i4>
      </vt:variant>
      <vt:variant>
        <vt:i4>104</vt:i4>
      </vt:variant>
      <vt:variant>
        <vt:i4>0</vt:i4>
      </vt:variant>
      <vt:variant>
        <vt:i4>5</vt:i4>
      </vt:variant>
      <vt:variant>
        <vt:lpwstr/>
      </vt:variant>
      <vt:variant>
        <vt:lpwstr>_Toc161730821</vt:lpwstr>
      </vt:variant>
      <vt:variant>
        <vt:i4>1310779</vt:i4>
      </vt:variant>
      <vt:variant>
        <vt:i4>101</vt:i4>
      </vt:variant>
      <vt:variant>
        <vt:i4>0</vt:i4>
      </vt:variant>
      <vt:variant>
        <vt:i4>5</vt:i4>
      </vt:variant>
      <vt:variant>
        <vt:lpwstr/>
      </vt:variant>
      <vt:variant>
        <vt:lpwstr>_Toc161730820</vt:lpwstr>
      </vt:variant>
      <vt:variant>
        <vt:i4>1507387</vt:i4>
      </vt:variant>
      <vt:variant>
        <vt:i4>98</vt:i4>
      </vt:variant>
      <vt:variant>
        <vt:i4>0</vt:i4>
      </vt:variant>
      <vt:variant>
        <vt:i4>5</vt:i4>
      </vt:variant>
      <vt:variant>
        <vt:lpwstr/>
      </vt:variant>
      <vt:variant>
        <vt:lpwstr>_Toc161730819</vt:lpwstr>
      </vt:variant>
      <vt:variant>
        <vt:i4>1507387</vt:i4>
      </vt:variant>
      <vt:variant>
        <vt:i4>95</vt:i4>
      </vt:variant>
      <vt:variant>
        <vt:i4>0</vt:i4>
      </vt:variant>
      <vt:variant>
        <vt:i4>5</vt:i4>
      </vt:variant>
      <vt:variant>
        <vt:lpwstr/>
      </vt:variant>
      <vt:variant>
        <vt:lpwstr>_Toc161730818</vt:lpwstr>
      </vt:variant>
      <vt:variant>
        <vt:i4>1507387</vt:i4>
      </vt:variant>
      <vt:variant>
        <vt:i4>92</vt:i4>
      </vt:variant>
      <vt:variant>
        <vt:i4>0</vt:i4>
      </vt:variant>
      <vt:variant>
        <vt:i4>5</vt:i4>
      </vt:variant>
      <vt:variant>
        <vt:lpwstr/>
      </vt:variant>
      <vt:variant>
        <vt:lpwstr>_Toc161730817</vt:lpwstr>
      </vt:variant>
      <vt:variant>
        <vt:i4>1507387</vt:i4>
      </vt:variant>
      <vt:variant>
        <vt:i4>89</vt:i4>
      </vt:variant>
      <vt:variant>
        <vt:i4>0</vt:i4>
      </vt:variant>
      <vt:variant>
        <vt:i4>5</vt:i4>
      </vt:variant>
      <vt:variant>
        <vt:lpwstr/>
      </vt:variant>
      <vt:variant>
        <vt:lpwstr>_Toc161730816</vt:lpwstr>
      </vt:variant>
      <vt:variant>
        <vt:i4>1507387</vt:i4>
      </vt:variant>
      <vt:variant>
        <vt:i4>86</vt:i4>
      </vt:variant>
      <vt:variant>
        <vt:i4>0</vt:i4>
      </vt:variant>
      <vt:variant>
        <vt:i4>5</vt:i4>
      </vt:variant>
      <vt:variant>
        <vt:lpwstr/>
      </vt:variant>
      <vt:variant>
        <vt:lpwstr>_Toc161730815</vt:lpwstr>
      </vt:variant>
      <vt:variant>
        <vt:i4>1507387</vt:i4>
      </vt:variant>
      <vt:variant>
        <vt:i4>83</vt:i4>
      </vt:variant>
      <vt:variant>
        <vt:i4>0</vt:i4>
      </vt:variant>
      <vt:variant>
        <vt:i4>5</vt:i4>
      </vt:variant>
      <vt:variant>
        <vt:lpwstr/>
      </vt:variant>
      <vt:variant>
        <vt:lpwstr>_Toc161730814</vt:lpwstr>
      </vt:variant>
      <vt:variant>
        <vt:i4>1507387</vt:i4>
      </vt:variant>
      <vt:variant>
        <vt:i4>80</vt:i4>
      </vt:variant>
      <vt:variant>
        <vt:i4>0</vt:i4>
      </vt:variant>
      <vt:variant>
        <vt:i4>5</vt:i4>
      </vt:variant>
      <vt:variant>
        <vt:lpwstr/>
      </vt:variant>
      <vt:variant>
        <vt:lpwstr>_Toc161730813</vt:lpwstr>
      </vt:variant>
      <vt:variant>
        <vt:i4>1507387</vt:i4>
      </vt:variant>
      <vt:variant>
        <vt:i4>77</vt:i4>
      </vt:variant>
      <vt:variant>
        <vt:i4>0</vt:i4>
      </vt:variant>
      <vt:variant>
        <vt:i4>5</vt:i4>
      </vt:variant>
      <vt:variant>
        <vt:lpwstr/>
      </vt:variant>
      <vt:variant>
        <vt:lpwstr>_Toc161730812</vt:lpwstr>
      </vt:variant>
      <vt:variant>
        <vt:i4>1507387</vt:i4>
      </vt:variant>
      <vt:variant>
        <vt:i4>74</vt:i4>
      </vt:variant>
      <vt:variant>
        <vt:i4>0</vt:i4>
      </vt:variant>
      <vt:variant>
        <vt:i4>5</vt:i4>
      </vt:variant>
      <vt:variant>
        <vt:lpwstr/>
      </vt:variant>
      <vt:variant>
        <vt:lpwstr>_Toc161730811</vt:lpwstr>
      </vt:variant>
      <vt:variant>
        <vt:i4>1507387</vt:i4>
      </vt:variant>
      <vt:variant>
        <vt:i4>71</vt:i4>
      </vt:variant>
      <vt:variant>
        <vt:i4>0</vt:i4>
      </vt:variant>
      <vt:variant>
        <vt:i4>5</vt:i4>
      </vt:variant>
      <vt:variant>
        <vt:lpwstr/>
      </vt:variant>
      <vt:variant>
        <vt:lpwstr>_Toc161730810</vt:lpwstr>
      </vt:variant>
      <vt:variant>
        <vt:i4>1441851</vt:i4>
      </vt:variant>
      <vt:variant>
        <vt:i4>68</vt:i4>
      </vt:variant>
      <vt:variant>
        <vt:i4>0</vt:i4>
      </vt:variant>
      <vt:variant>
        <vt:i4>5</vt:i4>
      </vt:variant>
      <vt:variant>
        <vt:lpwstr/>
      </vt:variant>
      <vt:variant>
        <vt:lpwstr>_Toc161730809</vt:lpwstr>
      </vt:variant>
      <vt:variant>
        <vt:i4>1441851</vt:i4>
      </vt:variant>
      <vt:variant>
        <vt:i4>65</vt:i4>
      </vt:variant>
      <vt:variant>
        <vt:i4>0</vt:i4>
      </vt:variant>
      <vt:variant>
        <vt:i4>5</vt:i4>
      </vt:variant>
      <vt:variant>
        <vt:lpwstr/>
      </vt:variant>
      <vt:variant>
        <vt:lpwstr>_Toc161730808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dc:creator>
  <cp:keywords/>
  <dc:description/>
  <cp:lastModifiedBy>Kyocera</cp:lastModifiedBy>
  <cp:revision>18</cp:revision>
  <cp:lastPrinted>2018-09-20T05:17:00Z</cp:lastPrinted>
  <dcterms:created xsi:type="dcterms:W3CDTF">2024-11-08T03:32:00Z</dcterms:created>
  <dcterms:modified xsi:type="dcterms:W3CDTF">2024-11-08T07:35:00Z</dcterms:modified>
</cp:coreProperties>
</file>